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286" w:rsidRDefault="00833286" w:rsidP="0083328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СОВЕТ ДЕПУТАТОВ   </w:t>
      </w:r>
    </w:p>
    <w:p w:rsidR="00833286" w:rsidRDefault="00833286" w:rsidP="0083328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МУНИЦИПАЛЬНОГООБРАЗОВАНИЯ</w:t>
      </w:r>
    </w:p>
    <w:p w:rsidR="00833286" w:rsidRDefault="00833286" w:rsidP="0083328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НИКОЛЬСКИЙ СЕЛЬСОВЕТ</w:t>
      </w:r>
    </w:p>
    <w:p w:rsidR="00833286" w:rsidRDefault="00833286" w:rsidP="0083328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ОРЕНБУРГСКОГО РАЙОНА</w:t>
      </w:r>
    </w:p>
    <w:p w:rsidR="00833286" w:rsidRDefault="00833286" w:rsidP="00833286">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833286" w:rsidRDefault="00833286" w:rsidP="00833286">
      <w:pPr>
        <w:spacing w:after="0" w:line="240" w:lineRule="auto"/>
        <w:jc w:val="center"/>
        <w:rPr>
          <w:rFonts w:ascii="Times New Roman" w:eastAsia="Times New Roman" w:hAnsi="Times New Roman"/>
          <w:sz w:val="28"/>
          <w:szCs w:val="28"/>
          <w:lang w:eastAsia="ru-RU"/>
        </w:rPr>
      </w:pPr>
    </w:p>
    <w:p w:rsidR="00833286" w:rsidRDefault="00833286" w:rsidP="00833286">
      <w:pPr>
        <w:spacing w:after="0" w:line="240" w:lineRule="auto"/>
        <w:jc w:val="center"/>
        <w:rPr>
          <w:rFonts w:ascii="Times New Roman" w:eastAsia="Times New Roman" w:hAnsi="Times New Roman"/>
          <w:sz w:val="28"/>
          <w:szCs w:val="28"/>
          <w:lang w:eastAsia="ru-RU"/>
        </w:rPr>
      </w:pPr>
    </w:p>
    <w:p w:rsidR="00833286" w:rsidRDefault="00833286" w:rsidP="00833286">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833286" w:rsidRDefault="00833286" w:rsidP="00833286">
      <w:pPr>
        <w:suppressAutoHyphens/>
        <w:autoSpaceDE w:val="0"/>
        <w:autoSpaceDN w:val="0"/>
        <w:adjustRightInd w:val="0"/>
        <w:spacing w:after="0" w:line="240" w:lineRule="auto"/>
        <w:jc w:val="both"/>
        <w:rPr>
          <w:rFonts w:ascii="Arial" w:eastAsia="Times New Roman" w:hAnsi="Arial" w:cs="Arial"/>
          <w:b/>
          <w:sz w:val="24"/>
          <w:szCs w:val="24"/>
          <w:lang w:eastAsia="ru-RU"/>
        </w:rPr>
      </w:pPr>
    </w:p>
    <w:p w:rsidR="00833286" w:rsidRDefault="00833286" w:rsidP="00833286">
      <w:pPr>
        <w:suppressAutoHyphens/>
        <w:autoSpaceDE w:val="0"/>
        <w:autoSpaceDN w:val="0"/>
        <w:adjustRightInd w:val="0"/>
        <w:spacing w:after="0" w:line="240" w:lineRule="auto"/>
        <w:jc w:val="both"/>
        <w:rPr>
          <w:rFonts w:ascii="Arial" w:eastAsia="Times New Roman" w:hAnsi="Arial" w:cs="Arial"/>
          <w:b/>
          <w:sz w:val="32"/>
          <w:szCs w:val="32"/>
          <w:lang w:eastAsia="ru-RU"/>
        </w:rPr>
      </w:pPr>
      <w:r>
        <w:rPr>
          <w:rFonts w:ascii="Arial" w:eastAsia="Times New Roman" w:hAnsi="Arial" w:cs="Arial"/>
          <w:b/>
          <w:sz w:val="32"/>
          <w:szCs w:val="32"/>
          <w:lang w:eastAsia="ru-RU"/>
        </w:rPr>
        <w:t>30.09.2019                                                                          № 128</w:t>
      </w:r>
    </w:p>
    <w:p w:rsidR="00833286" w:rsidRDefault="00833286" w:rsidP="00833286">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833286" w:rsidRDefault="00833286" w:rsidP="00833286">
      <w:pPr>
        <w:suppressAutoHyphens/>
        <w:autoSpaceDE w:val="0"/>
        <w:autoSpaceDN w:val="0"/>
        <w:adjustRightInd w:val="0"/>
        <w:spacing w:after="0" w:line="240" w:lineRule="auto"/>
        <w:ind w:firstLine="709"/>
        <w:jc w:val="center"/>
        <w:rPr>
          <w:rFonts w:ascii="Arial" w:eastAsia="Times New Roman" w:hAnsi="Arial" w:cs="Arial"/>
          <w:b/>
          <w:sz w:val="32"/>
          <w:szCs w:val="32"/>
          <w:lang w:eastAsia="ru-RU"/>
        </w:rPr>
      </w:pPr>
    </w:p>
    <w:p w:rsidR="00F0357F" w:rsidRPr="00F0357F" w:rsidRDefault="00833286" w:rsidP="00F0357F">
      <w:pPr>
        <w:pStyle w:val="a3"/>
        <w:suppressAutoHyphens/>
        <w:jc w:val="center"/>
        <w:rPr>
          <w:rFonts w:ascii="Times New Roman" w:eastAsia="Times New Roman" w:hAnsi="Times New Roman"/>
          <w:sz w:val="28"/>
          <w:szCs w:val="28"/>
          <w:lang w:eastAsia="ru-RU"/>
        </w:rPr>
      </w:pPr>
      <w:r w:rsidRPr="00FA69B7">
        <w:rPr>
          <w:rFonts w:ascii="Arial" w:eastAsia="Times New Roman" w:hAnsi="Arial" w:cs="Arial"/>
          <w:b/>
          <w:sz w:val="32"/>
          <w:szCs w:val="32"/>
          <w:lang w:eastAsia="ru-RU"/>
        </w:rPr>
        <w:t>«</w:t>
      </w:r>
      <w:r w:rsidR="00F0357F" w:rsidRPr="00F0357F">
        <w:rPr>
          <w:rFonts w:ascii="Arial" w:eastAsia="Times New Roman" w:hAnsi="Arial" w:cs="Arial"/>
          <w:b/>
          <w:sz w:val="32"/>
          <w:szCs w:val="32"/>
          <w:lang w:eastAsia="ru-RU"/>
        </w:rPr>
        <w:t>О внесении изменений в Положение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w:t>
      </w:r>
      <w:r w:rsidR="00F0357F">
        <w:rPr>
          <w:rFonts w:ascii="Arial" w:eastAsia="Times New Roman" w:hAnsi="Arial" w:cs="Arial"/>
          <w:b/>
          <w:sz w:val="32"/>
          <w:szCs w:val="32"/>
          <w:lang w:eastAsia="ru-RU"/>
        </w:rPr>
        <w:t>»</w:t>
      </w:r>
    </w:p>
    <w:p w:rsidR="00F0357F" w:rsidRDefault="00F0357F" w:rsidP="00F0357F">
      <w:pPr>
        <w:suppressAutoHyphens/>
        <w:spacing w:after="0" w:line="240" w:lineRule="auto"/>
        <w:jc w:val="both"/>
        <w:rPr>
          <w:rFonts w:ascii="Times New Roman" w:eastAsia="Times New Roman" w:hAnsi="Times New Roman"/>
          <w:b/>
          <w:sz w:val="28"/>
          <w:szCs w:val="28"/>
          <w:lang w:eastAsia="ru-RU"/>
        </w:rPr>
      </w:pPr>
    </w:p>
    <w:p w:rsidR="00650535" w:rsidRPr="00F0357F" w:rsidRDefault="00650535" w:rsidP="00F0357F">
      <w:pPr>
        <w:suppressAutoHyphens/>
        <w:spacing w:after="0" w:line="240" w:lineRule="auto"/>
        <w:jc w:val="both"/>
        <w:rPr>
          <w:rFonts w:ascii="Times New Roman" w:eastAsia="Times New Roman" w:hAnsi="Times New Roman"/>
          <w:b/>
          <w:sz w:val="28"/>
          <w:szCs w:val="28"/>
          <w:lang w:eastAsia="ru-RU"/>
        </w:rPr>
      </w:pPr>
    </w:p>
    <w:p w:rsidR="00F0357F" w:rsidRPr="00F0357F" w:rsidRDefault="00833286" w:rsidP="00650535">
      <w:pPr>
        <w:widowControl w:val="0"/>
        <w:suppressAutoHyphens/>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w:t>
      </w:r>
      <w:proofErr w:type="gramStart"/>
      <w:r w:rsidR="00F0357F" w:rsidRPr="00F0357F">
        <w:rPr>
          <w:rFonts w:ascii="Arial" w:eastAsia="Times New Roman" w:hAnsi="Arial" w:cs="Arial"/>
          <w:sz w:val="24"/>
          <w:szCs w:val="24"/>
          <w:lang w:eastAsia="ru-RU"/>
        </w:rPr>
        <w:t>На основании Трудового кодекса Российской Федерации, части 4 статьи 86 Бюджетного кодекса Российской Федерации, части 2 статьи 53 Федерального закона от 06.10.2003 № 131-ФЗ  «Об общих принципах организации местного самоуправления в Российской Федерации», части 2 статьи 22 Федерального закона от 02.03.2007 № 25-ФЗ «О муниципальной службе в Российской Федерации», статьи 15, 16 Закона Оренбургской области от 12.09.1997 «О статусе выборного должностного лица</w:t>
      </w:r>
      <w:proofErr w:type="gramEnd"/>
      <w:r w:rsidR="00F0357F" w:rsidRPr="00F0357F">
        <w:rPr>
          <w:rFonts w:ascii="Arial" w:eastAsia="Times New Roman" w:hAnsi="Arial" w:cs="Arial"/>
          <w:sz w:val="24"/>
          <w:szCs w:val="24"/>
          <w:lang w:eastAsia="ru-RU"/>
        </w:rPr>
        <w:t xml:space="preserve"> местного самоуправления», статьи 15 Закона Оренбургской области от 10.10.2007 № 1611/339-1У-ОЗ «О муниципальной службе в Оренбургской области», Закона Оренбургской области от 10.10.2007 № 1599/344-1У-ОЗ «О едином реестре муниципальных должностей и должностей муниципальной службы», пункта 4.2. </w:t>
      </w:r>
      <w:proofErr w:type="gramStart"/>
      <w:r w:rsidR="00F0357F" w:rsidRPr="00F0357F">
        <w:rPr>
          <w:rFonts w:ascii="Arial" w:eastAsia="Times New Roman" w:hAnsi="Arial" w:cs="Arial"/>
          <w:sz w:val="24"/>
          <w:szCs w:val="24"/>
          <w:lang w:eastAsia="ru-RU"/>
        </w:rPr>
        <w:t>Положения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 утвержденного решением Совета депутатов муниципального образования Никольский сельсовет Оренбургского района Оренбургской области от 20.03.2015 № 237, руководствуясь Уставом муниципального образования Никольский сельсовет, Распоряжением Правительства РФ от 13.03.2019г. № 415-р ««О принятии мер федеральными государственными органами, федеральными</w:t>
      </w:r>
      <w:proofErr w:type="gramEnd"/>
      <w:r w:rsidR="00F0357F" w:rsidRPr="00F0357F">
        <w:rPr>
          <w:rFonts w:ascii="Arial" w:eastAsia="Times New Roman" w:hAnsi="Arial" w:cs="Arial"/>
          <w:sz w:val="24"/>
          <w:szCs w:val="24"/>
          <w:lang w:eastAsia="ru-RU"/>
        </w:rPr>
        <w:t xml:space="preserve"> государственными учреждениями - главными распорядителями средств федерального бюджета по увеличению с 1 октября 2019 года оплаты труда работников подведомственных учреждений» Совет депутатов муниципального образования Никольский </w:t>
      </w:r>
      <w:r w:rsidR="00F0357F" w:rsidRPr="00F0357F">
        <w:rPr>
          <w:rFonts w:ascii="Arial" w:eastAsia="Times New Roman" w:hAnsi="Arial" w:cs="Arial"/>
          <w:sz w:val="24"/>
          <w:szCs w:val="24"/>
          <w:lang w:eastAsia="ru-RU"/>
        </w:rPr>
        <w:lastRenderedPageBreak/>
        <w:t>сельсовет Оренбургского района Оренбургской области</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r w:rsidRPr="00F0357F">
        <w:rPr>
          <w:rFonts w:ascii="Arial" w:eastAsia="Times New Roman" w:hAnsi="Arial" w:cs="Arial"/>
          <w:b/>
          <w:sz w:val="24"/>
          <w:szCs w:val="24"/>
          <w:lang w:eastAsia="ru-RU"/>
        </w:rPr>
        <w:t>РЕШИЛ</w:t>
      </w:r>
      <w:r w:rsidRPr="00F0357F">
        <w:rPr>
          <w:rFonts w:ascii="Arial" w:eastAsia="Times New Roman" w:hAnsi="Arial" w:cs="Arial"/>
          <w:sz w:val="24"/>
          <w:szCs w:val="24"/>
          <w:lang w:eastAsia="ru-RU"/>
        </w:rPr>
        <w:t xml:space="preserve">:  </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1. Внести следующие изменения в Положение о денежном содержании лиц, замещающих выборные муниципальные должности и должности муниципальной службы муниципального образования Никольский сельсовет Оренбургского района Оренбургской области, и порядке его выплаты, утвержденное решением Совета депутатов муниципального образования Никольский сельсовет Оренбургского района Оренбургской области от 20.03.2015 № 237:</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1.1. приложение 3 изложить в новой редакции согласно приложению 1 к настоящему решению.</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1.2. приложение 2 изложить в новой редакции согласно приложению 2 к настоящему решению.</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2. </w:t>
      </w:r>
      <w:proofErr w:type="gramStart"/>
      <w:r w:rsidRPr="00F0357F">
        <w:rPr>
          <w:rFonts w:ascii="Arial" w:eastAsia="Times New Roman" w:hAnsi="Arial" w:cs="Arial"/>
          <w:sz w:val="24"/>
          <w:szCs w:val="24"/>
          <w:lang w:eastAsia="ru-RU"/>
        </w:rPr>
        <w:t>Контроль за</w:t>
      </w:r>
      <w:proofErr w:type="gramEnd"/>
      <w:r w:rsidRPr="00F0357F">
        <w:rPr>
          <w:rFonts w:ascii="Arial" w:eastAsia="Times New Roman" w:hAnsi="Arial" w:cs="Arial"/>
          <w:sz w:val="24"/>
          <w:szCs w:val="24"/>
          <w:lang w:eastAsia="ru-RU"/>
        </w:rPr>
        <w:t xml:space="preserve">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по мандатным вопросам, вопросам местного самоуправления, законности и правопорядка (Ширяев П.А.).</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3.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4. Настоящее решение подлежит обязательному обнародованию и размещению на официальном сайте муниципального образования Никольский сельсовет Оренбургского района в информационно-телекоммуникационной сети «Интернет». </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5. Настоящее решение вступает в силу со дня, следующего за днем обнародования.</w:t>
      </w: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p>
    <w:p w:rsidR="00F0357F" w:rsidRPr="00F0357F" w:rsidRDefault="00F0357F" w:rsidP="00F0357F">
      <w:pPr>
        <w:widowControl w:val="0"/>
        <w:suppressAutoHyphens/>
        <w:spacing w:after="0" w:line="240" w:lineRule="auto"/>
        <w:ind w:firstLine="709"/>
        <w:jc w:val="both"/>
        <w:rPr>
          <w:rFonts w:ascii="Arial" w:eastAsia="Times New Roman" w:hAnsi="Arial" w:cs="Arial"/>
          <w:sz w:val="24"/>
          <w:szCs w:val="24"/>
          <w:lang w:eastAsia="ru-RU"/>
        </w:rPr>
      </w:pPr>
    </w:p>
    <w:p w:rsidR="00F0357F" w:rsidRPr="00F0357F" w:rsidRDefault="00F0357F" w:rsidP="00F0357F">
      <w:pPr>
        <w:widowControl w:val="0"/>
        <w:suppressAutoHyphens/>
        <w:spacing w:after="0" w:line="240" w:lineRule="auto"/>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Председатель Совета депутатов</w:t>
      </w:r>
    </w:p>
    <w:p w:rsidR="00F0357F" w:rsidRPr="00F0357F" w:rsidRDefault="00F0357F" w:rsidP="00F0357F">
      <w:pPr>
        <w:widowControl w:val="0"/>
        <w:suppressAutoHyphens/>
        <w:spacing w:after="0" w:line="240" w:lineRule="auto"/>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Глава муниципального образования                                     </w:t>
      </w:r>
      <w:r w:rsidR="00650535">
        <w:rPr>
          <w:rFonts w:ascii="Arial" w:eastAsia="Times New Roman" w:hAnsi="Arial" w:cs="Arial"/>
          <w:sz w:val="24"/>
          <w:szCs w:val="24"/>
          <w:lang w:eastAsia="ru-RU"/>
        </w:rPr>
        <w:t xml:space="preserve">                </w:t>
      </w:r>
      <w:r w:rsidRPr="00F0357F">
        <w:rPr>
          <w:rFonts w:ascii="Arial" w:eastAsia="Times New Roman" w:hAnsi="Arial" w:cs="Arial"/>
          <w:sz w:val="24"/>
          <w:szCs w:val="24"/>
          <w:lang w:eastAsia="ru-RU"/>
        </w:rPr>
        <w:t xml:space="preserve"> О.И Кузьмина</w:t>
      </w:r>
    </w:p>
    <w:p w:rsidR="00F0357F" w:rsidRPr="00F0357F" w:rsidRDefault="00F0357F" w:rsidP="00F0357F">
      <w:pPr>
        <w:widowControl w:val="0"/>
        <w:suppressAutoHyphens/>
        <w:spacing w:after="0" w:line="240" w:lineRule="auto"/>
        <w:ind w:firstLine="709"/>
        <w:jc w:val="both"/>
        <w:rPr>
          <w:rFonts w:ascii="Times New Roman" w:eastAsia="Times New Roman" w:hAnsi="Times New Roman"/>
          <w:sz w:val="28"/>
          <w:szCs w:val="28"/>
          <w:lang w:eastAsia="ru-RU"/>
        </w:rPr>
      </w:pPr>
    </w:p>
    <w:p w:rsidR="00F0357F" w:rsidRPr="00F0357F" w:rsidRDefault="00F0357F" w:rsidP="00F0357F">
      <w:pPr>
        <w:widowControl w:val="0"/>
        <w:suppressAutoHyphens/>
        <w:spacing w:after="0" w:line="240" w:lineRule="auto"/>
        <w:ind w:firstLine="709"/>
        <w:jc w:val="both"/>
        <w:rPr>
          <w:rFonts w:ascii="Times New Roman" w:eastAsia="Times New Roman" w:hAnsi="Times New Roman"/>
          <w:sz w:val="28"/>
          <w:szCs w:val="28"/>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right="119"/>
        <w:jc w:val="both"/>
        <w:rPr>
          <w:rFonts w:ascii="Times New Roman" w:eastAsia="Times New Roman" w:hAnsi="Times New Roman"/>
          <w:sz w:val="24"/>
          <w:szCs w:val="24"/>
          <w:lang w:eastAsia="ru-RU"/>
        </w:rPr>
      </w:pPr>
    </w:p>
    <w:p w:rsidR="00F0357F" w:rsidRPr="00F0357F" w:rsidRDefault="00F0357F" w:rsidP="00F0357F">
      <w:pPr>
        <w:autoSpaceDE w:val="0"/>
        <w:autoSpaceDN w:val="0"/>
        <w:adjustRightInd w:val="0"/>
        <w:spacing w:after="0" w:line="240" w:lineRule="auto"/>
        <w:outlineLvl w:val="0"/>
        <w:rPr>
          <w:rFonts w:ascii="Times New Roman" w:eastAsia="Times New Roman" w:hAnsi="Times New Roman"/>
          <w:b/>
          <w:sz w:val="24"/>
          <w:szCs w:val="24"/>
          <w:lang w:eastAsia="ru-RU"/>
        </w:rPr>
      </w:pPr>
    </w:p>
    <w:p w:rsidR="00F0357F" w:rsidRDefault="00F0357F"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650535" w:rsidRPr="00F0357F" w:rsidRDefault="00650535"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noProof/>
          <w:lang w:eastAsia="ru-RU"/>
        </w:rPr>
        <mc:AlternateContent>
          <mc:Choice Requires="wps">
            <w:drawing>
              <wp:anchor distT="0" distB="0" distL="114300" distR="114300" simplePos="0" relativeHeight="251661312" behindDoc="0" locked="0" layoutInCell="1" allowOverlap="1" wp14:anchorId="6C050F26" wp14:editId="19231008">
                <wp:simplePos x="0" y="0"/>
                <wp:positionH relativeFrom="column">
                  <wp:posOffset>-45085</wp:posOffset>
                </wp:positionH>
                <wp:positionV relativeFrom="paragraph">
                  <wp:posOffset>153670</wp:posOffset>
                </wp:positionV>
                <wp:extent cx="45085" cy="45085"/>
                <wp:effectExtent l="0" t="0" r="1206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w="9525">
                          <a:solidFill>
                            <a:srgbClr val="FFFFFF"/>
                          </a:solidFill>
                          <a:miter lim="800000"/>
                          <a:headEnd/>
                          <a:tailEnd/>
                        </a:ln>
                      </wps:spPr>
                      <wps:txbx>
                        <w:txbxContent>
                          <w:p w:rsidR="00F0357F" w:rsidRDefault="00F0357F" w:rsidP="00F0357F">
                            <w:r>
                              <w:t xml:space="preserve">  </w:t>
                            </w:r>
                          </w:p>
                          <w:tbl>
                            <w:tblPr>
                              <w:tblW w:w="0" w:type="auto"/>
                              <w:tblInd w:w="900" w:type="dxa"/>
                              <w:tblBorders>
                                <w:top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0"/>
                              <w:gridCol w:w="3240"/>
                              <w:gridCol w:w="360"/>
                            </w:tblGrid>
                            <w:tr w:rsidR="00F0357F">
                              <w:trPr>
                                <w:trHeight w:val="360"/>
                              </w:trPr>
                              <w:tc>
                                <w:tcPr>
                                  <w:tcW w:w="360" w:type="dxa"/>
                                  <w:tcBorders>
                                    <w:top w:val="single" w:sz="4" w:space="0" w:color="auto"/>
                                    <w:left w:val="single" w:sz="4" w:space="0" w:color="auto"/>
                                    <w:bottom w:val="single" w:sz="4" w:space="0" w:color="FFFFFF"/>
                                    <w:right w:val="single" w:sz="4" w:space="0" w:color="FFFFFF"/>
                                  </w:tcBorders>
                                </w:tcPr>
                                <w:p w:rsidR="00F0357F" w:rsidRDefault="00F0357F">
                                  <w:pPr>
                                    <w:rPr>
                                      <w:color w:val="FFFFFF"/>
                                    </w:rPr>
                                  </w:pPr>
                                </w:p>
                              </w:tc>
                              <w:tc>
                                <w:tcPr>
                                  <w:tcW w:w="3240" w:type="dxa"/>
                                  <w:tcBorders>
                                    <w:top w:val="single" w:sz="4" w:space="0" w:color="FFFFFF"/>
                                    <w:left w:val="single" w:sz="4" w:space="0" w:color="FFFFFF"/>
                                    <w:bottom w:val="single" w:sz="4" w:space="0" w:color="FFFFFF"/>
                                    <w:right w:val="single" w:sz="4" w:space="0" w:color="FFFFFF"/>
                                  </w:tcBorders>
                                </w:tcPr>
                                <w:p w:rsidR="00F0357F" w:rsidRDefault="00F0357F"/>
                              </w:tc>
                              <w:tc>
                                <w:tcPr>
                                  <w:tcW w:w="360" w:type="dxa"/>
                                  <w:tcBorders>
                                    <w:top w:val="single" w:sz="4" w:space="0" w:color="auto"/>
                                    <w:left w:val="single" w:sz="4" w:space="0" w:color="FFFFFF"/>
                                    <w:bottom w:val="single" w:sz="4" w:space="0" w:color="FFFFFF"/>
                                    <w:right w:val="single" w:sz="4" w:space="0" w:color="auto"/>
                                  </w:tcBorders>
                                </w:tcPr>
                                <w:p w:rsidR="00F0357F" w:rsidRDefault="00F0357F"/>
                              </w:tc>
                            </w:tr>
                          </w:tbl>
                          <w:p w:rsidR="00F0357F" w:rsidRDefault="00F0357F" w:rsidP="00F0357F">
                            <w:pPr>
                              <w:tabs>
                                <w:tab w:val="left" w:pos="1140"/>
                                <w:tab w:val="left" w:pos="1245"/>
                              </w:tabs>
                            </w:pPr>
                            <w:r>
                              <w:tab/>
                            </w:r>
                          </w:p>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3.55pt;margin-top:12.1pt;width:3.55pt;height:3.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" strokecolor="white">
                <v:textbox>
                  <w:txbxContent>
                    <w:p w:rsidR="00F0357F" w:rsidRDefault="00F0357F" w:rsidP="00F0357F">
                      <w:r>
                        <w:t xml:space="preserve">  </w:t>
                      </w:r>
                    </w:p>
                    <w:tbl>
                      <w:tblPr>
                        <w:tblW w:w="0" w:type="auto"/>
                        <w:tblInd w:w="900" w:type="dxa"/>
                        <w:tblBorders>
                          <w:top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0"/>
                        <w:gridCol w:w="3240"/>
                        <w:gridCol w:w="360"/>
                      </w:tblGrid>
                      <w:tr w:rsidR="00F0357F">
                        <w:trPr>
                          <w:trHeight w:val="360"/>
                        </w:trPr>
                        <w:tc>
                          <w:tcPr>
                            <w:tcW w:w="360" w:type="dxa"/>
                            <w:tcBorders>
                              <w:top w:val="single" w:sz="4" w:space="0" w:color="auto"/>
                              <w:left w:val="single" w:sz="4" w:space="0" w:color="auto"/>
                              <w:bottom w:val="single" w:sz="4" w:space="0" w:color="FFFFFF"/>
                              <w:right w:val="single" w:sz="4" w:space="0" w:color="FFFFFF"/>
                            </w:tcBorders>
                          </w:tcPr>
                          <w:p w:rsidR="00F0357F" w:rsidRDefault="00F0357F">
                            <w:pPr>
                              <w:rPr>
                                <w:color w:val="FFFFFF"/>
                              </w:rPr>
                            </w:pPr>
                          </w:p>
                        </w:tc>
                        <w:tc>
                          <w:tcPr>
                            <w:tcW w:w="3240" w:type="dxa"/>
                            <w:tcBorders>
                              <w:top w:val="single" w:sz="4" w:space="0" w:color="FFFFFF"/>
                              <w:left w:val="single" w:sz="4" w:space="0" w:color="FFFFFF"/>
                              <w:bottom w:val="single" w:sz="4" w:space="0" w:color="FFFFFF"/>
                              <w:right w:val="single" w:sz="4" w:space="0" w:color="FFFFFF"/>
                            </w:tcBorders>
                          </w:tcPr>
                          <w:p w:rsidR="00F0357F" w:rsidRDefault="00F0357F"/>
                        </w:tc>
                        <w:tc>
                          <w:tcPr>
                            <w:tcW w:w="360" w:type="dxa"/>
                            <w:tcBorders>
                              <w:top w:val="single" w:sz="4" w:space="0" w:color="auto"/>
                              <w:left w:val="single" w:sz="4" w:space="0" w:color="FFFFFF"/>
                              <w:bottom w:val="single" w:sz="4" w:space="0" w:color="FFFFFF"/>
                              <w:right w:val="single" w:sz="4" w:space="0" w:color="auto"/>
                            </w:tcBorders>
                          </w:tcPr>
                          <w:p w:rsidR="00F0357F" w:rsidRDefault="00F0357F"/>
                        </w:tc>
                      </w:tr>
                    </w:tbl>
                    <w:p w:rsidR="00F0357F" w:rsidRDefault="00F0357F" w:rsidP="00F0357F">
                      <w:pPr>
                        <w:tabs>
                          <w:tab w:val="left" w:pos="1140"/>
                          <w:tab w:val="left" w:pos="1245"/>
                        </w:tabs>
                      </w:pPr>
                      <w:r>
                        <w:tab/>
                      </w:r>
                    </w:p>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txbxContent>
                </v:textbox>
              </v:rect>
            </w:pict>
          </mc:Fallback>
        </mc:AlternateContent>
      </w:r>
      <w:r>
        <w:rPr>
          <w:rFonts w:ascii="Arial" w:eastAsia="Times New Roman" w:hAnsi="Arial" w:cs="Arial"/>
          <w:b/>
          <w:sz w:val="32"/>
          <w:szCs w:val="32"/>
          <w:lang w:eastAsia="ru-RU"/>
        </w:rPr>
        <w:t xml:space="preserve">Приложение 1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к решению Совета депутатов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Никольский сельсовет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Оренбургского района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u w:val="single"/>
          <w:lang w:eastAsia="ru-RU"/>
        </w:rPr>
      </w:pPr>
      <w:r>
        <w:rPr>
          <w:rFonts w:ascii="Arial" w:eastAsia="Times New Roman" w:hAnsi="Arial" w:cs="Arial"/>
          <w:b/>
          <w:sz w:val="32"/>
          <w:szCs w:val="32"/>
          <w:lang w:eastAsia="ru-RU"/>
        </w:rPr>
        <w:t xml:space="preserve"> от 30.09.2019 № 128</w:t>
      </w:r>
    </w:p>
    <w:p w:rsidR="00F0357F" w:rsidRPr="00F0357F" w:rsidRDefault="00F0357F" w:rsidP="00F0357F">
      <w:pPr>
        <w:shd w:val="clear" w:color="auto" w:fill="FFFFFF"/>
        <w:suppressAutoHyphens/>
        <w:spacing w:after="0" w:line="240" w:lineRule="auto"/>
        <w:ind w:left="851" w:right="119" w:hanging="851"/>
        <w:jc w:val="right"/>
        <w:rPr>
          <w:rFonts w:ascii="Times New Roman" w:eastAsia="Times New Roman" w:hAnsi="Times New Roman"/>
          <w:lang w:eastAsia="ru-RU"/>
        </w:rPr>
      </w:pPr>
    </w:p>
    <w:p w:rsidR="00F0357F" w:rsidRPr="00F0357F" w:rsidRDefault="00F0357F" w:rsidP="00F0357F">
      <w:pPr>
        <w:suppressAutoHyphens/>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F0357F" w:rsidRPr="00F0357F" w:rsidRDefault="00F0357F" w:rsidP="00F0357F">
      <w:pPr>
        <w:suppressAutoHyphens/>
        <w:autoSpaceDE w:val="0"/>
        <w:autoSpaceDN w:val="0"/>
        <w:adjustRightInd w:val="0"/>
        <w:spacing w:after="0" w:line="240" w:lineRule="auto"/>
        <w:outlineLvl w:val="0"/>
        <w:rPr>
          <w:rFonts w:ascii="Times New Roman" w:eastAsia="Times New Roman" w:hAnsi="Times New Roman"/>
          <w:b/>
          <w:sz w:val="28"/>
          <w:szCs w:val="28"/>
          <w:lang w:eastAsia="ru-RU"/>
        </w:rPr>
      </w:pPr>
    </w:p>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b/>
          <w:sz w:val="28"/>
          <w:szCs w:val="28"/>
          <w:lang w:eastAsia="ru-RU"/>
        </w:rPr>
      </w:pPr>
      <w:r w:rsidRPr="00F0357F">
        <w:rPr>
          <w:rFonts w:ascii="Arial" w:eastAsia="Times New Roman" w:hAnsi="Arial" w:cs="Arial"/>
          <w:b/>
          <w:sz w:val="28"/>
          <w:szCs w:val="28"/>
          <w:lang w:eastAsia="ru-RU"/>
        </w:rPr>
        <w:t xml:space="preserve">Единая схема должностных окладов </w:t>
      </w:r>
    </w:p>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b/>
          <w:sz w:val="28"/>
          <w:szCs w:val="28"/>
          <w:lang w:eastAsia="ru-RU"/>
        </w:rPr>
      </w:pPr>
      <w:r w:rsidRPr="00F0357F">
        <w:rPr>
          <w:rFonts w:ascii="Arial" w:eastAsia="Times New Roman" w:hAnsi="Arial" w:cs="Arial"/>
          <w:b/>
          <w:sz w:val="28"/>
          <w:szCs w:val="28"/>
          <w:lang w:eastAsia="ru-RU"/>
        </w:rPr>
        <w:t xml:space="preserve">лиц, замещающих выборные муниципальные должности, </w:t>
      </w:r>
    </w:p>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b/>
          <w:sz w:val="28"/>
          <w:szCs w:val="28"/>
          <w:lang w:eastAsia="ru-RU"/>
        </w:rPr>
      </w:pPr>
      <w:r w:rsidRPr="00F0357F">
        <w:rPr>
          <w:rFonts w:ascii="Arial" w:eastAsia="Times New Roman" w:hAnsi="Arial" w:cs="Arial"/>
          <w:b/>
          <w:sz w:val="28"/>
          <w:szCs w:val="28"/>
          <w:lang w:eastAsia="ru-RU"/>
        </w:rPr>
        <w:t xml:space="preserve">и муниципальных служащих </w:t>
      </w:r>
    </w:p>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b/>
          <w:sz w:val="28"/>
          <w:szCs w:val="28"/>
          <w:lang w:eastAsia="ru-RU"/>
        </w:rPr>
      </w:pPr>
      <w:r w:rsidRPr="00F0357F">
        <w:rPr>
          <w:rFonts w:ascii="Arial" w:eastAsia="Times New Roman" w:hAnsi="Arial" w:cs="Arial"/>
          <w:b/>
          <w:sz w:val="28"/>
          <w:szCs w:val="28"/>
          <w:lang w:eastAsia="ru-RU"/>
        </w:rPr>
        <w:t>муниципального образования Никольский сельсовет</w:t>
      </w:r>
    </w:p>
    <w:p w:rsidR="00F0357F" w:rsidRPr="00F0357F" w:rsidRDefault="00F0357F" w:rsidP="00F0357F">
      <w:pPr>
        <w:autoSpaceDE w:val="0"/>
        <w:autoSpaceDN w:val="0"/>
        <w:adjustRightInd w:val="0"/>
        <w:spacing w:after="0" w:line="240" w:lineRule="auto"/>
        <w:jc w:val="center"/>
        <w:outlineLvl w:val="0"/>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689"/>
        <w:gridCol w:w="4074"/>
      </w:tblGrid>
      <w:tr w:rsidR="00F0357F" w:rsidRPr="00F0357F" w:rsidTr="00BE2247">
        <w:tc>
          <w:tcPr>
            <w:tcW w:w="807" w:type="dxa"/>
          </w:tcPr>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b/>
                <w:sz w:val="24"/>
                <w:szCs w:val="24"/>
                <w:lang w:eastAsia="ru-RU"/>
              </w:rPr>
            </w:pPr>
            <w:r w:rsidRPr="00F0357F">
              <w:rPr>
                <w:rFonts w:ascii="Arial" w:eastAsia="Times New Roman" w:hAnsi="Arial" w:cs="Arial"/>
                <w:b/>
                <w:sz w:val="24"/>
                <w:szCs w:val="24"/>
                <w:lang w:eastAsia="ru-RU"/>
              </w:rPr>
              <w:t xml:space="preserve">№ </w:t>
            </w:r>
            <w:proofErr w:type="gramStart"/>
            <w:r w:rsidRPr="00F0357F">
              <w:rPr>
                <w:rFonts w:ascii="Arial" w:eastAsia="Times New Roman" w:hAnsi="Arial" w:cs="Arial"/>
                <w:b/>
                <w:sz w:val="24"/>
                <w:szCs w:val="24"/>
                <w:lang w:eastAsia="ru-RU"/>
              </w:rPr>
              <w:t>п</w:t>
            </w:r>
            <w:proofErr w:type="gramEnd"/>
            <w:r w:rsidRPr="00F0357F">
              <w:rPr>
                <w:rFonts w:ascii="Arial" w:eastAsia="Times New Roman" w:hAnsi="Arial" w:cs="Arial"/>
                <w:b/>
                <w:sz w:val="24"/>
                <w:szCs w:val="24"/>
                <w:lang w:eastAsia="ru-RU"/>
              </w:rPr>
              <w:t>/п</w:t>
            </w:r>
          </w:p>
        </w:tc>
        <w:tc>
          <w:tcPr>
            <w:tcW w:w="4689" w:type="dxa"/>
          </w:tcPr>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b/>
                <w:sz w:val="24"/>
                <w:szCs w:val="24"/>
                <w:lang w:eastAsia="ru-RU"/>
              </w:rPr>
            </w:pPr>
            <w:r w:rsidRPr="00F0357F">
              <w:rPr>
                <w:rFonts w:ascii="Arial" w:eastAsia="Times New Roman" w:hAnsi="Arial" w:cs="Arial"/>
                <w:b/>
                <w:sz w:val="24"/>
                <w:szCs w:val="24"/>
                <w:lang w:eastAsia="ru-RU"/>
              </w:rPr>
              <w:t>Наименование должности</w:t>
            </w:r>
          </w:p>
        </w:tc>
        <w:tc>
          <w:tcPr>
            <w:tcW w:w="4074" w:type="dxa"/>
          </w:tcPr>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b/>
                <w:sz w:val="24"/>
                <w:szCs w:val="24"/>
                <w:lang w:eastAsia="ru-RU"/>
              </w:rPr>
            </w:pPr>
            <w:r w:rsidRPr="00F0357F">
              <w:rPr>
                <w:rFonts w:ascii="Arial" w:eastAsia="Times New Roman" w:hAnsi="Arial" w:cs="Arial"/>
                <w:b/>
                <w:sz w:val="24"/>
                <w:szCs w:val="24"/>
                <w:lang w:eastAsia="ru-RU"/>
              </w:rPr>
              <w:t>Размер оклада, рублей</w:t>
            </w:r>
          </w:p>
        </w:tc>
      </w:tr>
      <w:tr w:rsidR="00F0357F" w:rsidRPr="00F0357F" w:rsidTr="00BE2247">
        <w:tc>
          <w:tcPr>
            <w:tcW w:w="9570" w:type="dxa"/>
            <w:gridSpan w:val="3"/>
          </w:tcPr>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Выборные муниципальные должности</w:t>
            </w:r>
          </w:p>
        </w:tc>
      </w:tr>
      <w:tr w:rsidR="00F0357F" w:rsidRPr="00F0357F" w:rsidTr="00BE2247">
        <w:tc>
          <w:tcPr>
            <w:tcW w:w="807"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1.</w:t>
            </w:r>
          </w:p>
        </w:tc>
        <w:tc>
          <w:tcPr>
            <w:tcW w:w="4689"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Глава муниципального образования</w:t>
            </w:r>
          </w:p>
        </w:tc>
        <w:tc>
          <w:tcPr>
            <w:tcW w:w="4074"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16234,00 (ранее 15565,00)</w:t>
            </w:r>
          </w:p>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p>
        </w:tc>
      </w:tr>
      <w:tr w:rsidR="00F0357F" w:rsidRPr="00F0357F" w:rsidTr="00BE2247">
        <w:tc>
          <w:tcPr>
            <w:tcW w:w="9570" w:type="dxa"/>
            <w:gridSpan w:val="3"/>
          </w:tcPr>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Высшие должности муниципальной службы</w:t>
            </w:r>
          </w:p>
        </w:tc>
      </w:tr>
      <w:tr w:rsidR="00F0357F" w:rsidRPr="00F0357F" w:rsidTr="00BE2247">
        <w:tc>
          <w:tcPr>
            <w:tcW w:w="807"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2.</w:t>
            </w:r>
          </w:p>
        </w:tc>
        <w:tc>
          <w:tcPr>
            <w:tcW w:w="4689"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Заместитель главы администрации</w:t>
            </w:r>
          </w:p>
        </w:tc>
        <w:tc>
          <w:tcPr>
            <w:tcW w:w="4074"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10145,00 (ранее 9727,00)</w:t>
            </w:r>
          </w:p>
        </w:tc>
      </w:tr>
      <w:tr w:rsidR="00F0357F" w:rsidRPr="00F0357F" w:rsidTr="00BE2247">
        <w:tc>
          <w:tcPr>
            <w:tcW w:w="9570" w:type="dxa"/>
            <w:gridSpan w:val="3"/>
          </w:tcPr>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Старшие должности муниципальной службы</w:t>
            </w:r>
          </w:p>
        </w:tc>
      </w:tr>
      <w:tr w:rsidR="00F0357F" w:rsidRPr="00F0357F" w:rsidTr="00BE2247">
        <w:tc>
          <w:tcPr>
            <w:tcW w:w="807"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3.</w:t>
            </w:r>
          </w:p>
        </w:tc>
        <w:tc>
          <w:tcPr>
            <w:tcW w:w="4689"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Ведущий специалист</w:t>
            </w:r>
          </w:p>
        </w:tc>
        <w:tc>
          <w:tcPr>
            <w:tcW w:w="4074"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10036,00 (ранее 9622,00)</w:t>
            </w:r>
          </w:p>
        </w:tc>
      </w:tr>
      <w:tr w:rsidR="00F0357F" w:rsidRPr="00F0357F" w:rsidTr="00BE2247">
        <w:tc>
          <w:tcPr>
            <w:tcW w:w="9570" w:type="dxa"/>
            <w:gridSpan w:val="3"/>
          </w:tcPr>
          <w:p w:rsidR="00F0357F" w:rsidRPr="00F0357F" w:rsidRDefault="00F0357F" w:rsidP="00F0357F">
            <w:pPr>
              <w:suppressAutoHyphens/>
              <w:autoSpaceDE w:val="0"/>
              <w:autoSpaceDN w:val="0"/>
              <w:adjustRightInd w:val="0"/>
              <w:spacing w:after="0" w:line="240" w:lineRule="auto"/>
              <w:jc w:val="center"/>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Младшие должности муниципальной службы</w:t>
            </w:r>
          </w:p>
        </w:tc>
      </w:tr>
      <w:tr w:rsidR="00F0357F" w:rsidRPr="00F0357F" w:rsidTr="00BE2247">
        <w:tc>
          <w:tcPr>
            <w:tcW w:w="807"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4.</w:t>
            </w:r>
          </w:p>
        </w:tc>
        <w:tc>
          <w:tcPr>
            <w:tcW w:w="4689"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r w:rsidRPr="00F0357F">
              <w:rPr>
                <w:rFonts w:ascii="Arial" w:eastAsia="Times New Roman" w:hAnsi="Arial" w:cs="Arial"/>
                <w:sz w:val="24"/>
                <w:szCs w:val="24"/>
                <w:lang w:eastAsia="ru-RU"/>
              </w:rPr>
              <w:t>Специалист 1 категории</w:t>
            </w:r>
          </w:p>
        </w:tc>
        <w:tc>
          <w:tcPr>
            <w:tcW w:w="4074" w:type="dxa"/>
          </w:tcPr>
          <w:p w:rsidR="00F0357F" w:rsidRPr="00F0357F" w:rsidRDefault="00F0357F" w:rsidP="00F0357F">
            <w:pPr>
              <w:suppressAutoHyphens/>
              <w:autoSpaceDE w:val="0"/>
              <w:autoSpaceDN w:val="0"/>
              <w:adjustRightInd w:val="0"/>
              <w:spacing w:after="0" w:line="240" w:lineRule="auto"/>
              <w:outlineLvl w:val="0"/>
              <w:rPr>
                <w:rFonts w:ascii="Arial" w:eastAsia="Times New Roman" w:hAnsi="Arial" w:cs="Arial"/>
                <w:sz w:val="24"/>
                <w:szCs w:val="24"/>
                <w:lang w:eastAsia="ru-RU"/>
              </w:rPr>
            </w:pPr>
            <w:proofErr w:type="gramStart"/>
            <w:r w:rsidRPr="00F0357F">
              <w:rPr>
                <w:rFonts w:ascii="Arial" w:eastAsia="Times New Roman" w:hAnsi="Arial" w:cs="Arial"/>
                <w:sz w:val="24"/>
                <w:szCs w:val="24"/>
                <w:lang w:eastAsia="ru-RU"/>
              </w:rPr>
              <w:t>8021,00 (ранее (7690,00)</w:t>
            </w:r>
            <w:proofErr w:type="gramEnd"/>
          </w:p>
        </w:tc>
      </w:tr>
      <w:tr w:rsidR="00F0357F" w:rsidRPr="00F0357F" w:rsidTr="00BE2247">
        <w:tc>
          <w:tcPr>
            <w:tcW w:w="807" w:type="dxa"/>
          </w:tcPr>
          <w:p w:rsidR="00F0357F" w:rsidRPr="00F0357F" w:rsidRDefault="00F0357F" w:rsidP="00F0357F">
            <w:pPr>
              <w:spacing w:after="0" w:line="240" w:lineRule="auto"/>
              <w:rPr>
                <w:rFonts w:ascii="Arial" w:eastAsia="Times New Roman" w:hAnsi="Arial" w:cs="Arial"/>
                <w:sz w:val="24"/>
                <w:szCs w:val="24"/>
                <w:lang w:eastAsia="ru-RU"/>
              </w:rPr>
            </w:pPr>
            <w:r w:rsidRPr="00F0357F">
              <w:rPr>
                <w:rFonts w:ascii="Arial" w:eastAsia="Times New Roman" w:hAnsi="Arial" w:cs="Arial"/>
                <w:sz w:val="24"/>
                <w:szCs w:val="24"/>
                <w:lang w:eastAsia="ru-RU"/>
              </w:rPr>
              <w:t>5.</w:t>
            </w:r>
          </w:p>
        </w:tc>
        <w:tc>
          <w:tcPr>
            <w:tcW w:w="4689" w:type="dxa"/>
          </w:tcPr>
          <w:p w:rsidR="00F0357F" w:rsidRPr="00F0357F" w:rsidRDefault="00F0357F" w:rsidP="00F0357F">
            <w:pPr>
              <w:spacing w:after="0" w:line="240" w:lineRule="auto"/>
              <w:rPr>
                <w:rFonts w:ascii="Arial" w:eastAsia="Times New Roman" w:hAnsi="Arial" w:cs="Arial"/>
                <w:sz w:val="24"/>
                <w:szCs w:val="24"/>
                <w:lang w:eastAsia="ru-RU"/>
              </w:rPr>
            </w:pPr>
            <w:r w:rsidRPr="00F0357F">
              <w:rPr>
                <w:rFonts w:ascii="Arial" w:eastAsia="Times New Roman" w:hAnsi="Arial" w:cs="Arial"/>
                <w:sz w:val="24"/>
                <w:szCs w:val="24"/>
                <w:lang w:eastAsia="ru-RU"/>
              </w:rPr>
              <w:t>Специалист 2 категории</w:t>
            </w:r>
          </w:p>
        </w:tc>
        <w:tc>
          <w:tcPr>
            <w:tcW w:w="4074" w:type="dxa"/>
          </w:tcPr>
          <w:p w:rsidR="00F0357F" w:rsidRPr="00F0357F" w:rsidRDefault="00F0357F" w:rsidP="00F0357F">
            <w:pPr>
              <w:spacing w:after="0" w:line="240" w:lineRule="auto"/>
              <w:rPr>
                <w:rFonts w:ascii="Arial" w:eastAsia="Times New Roman" w:hAnsi="Arial" w:cs="Arial"/>
                <w:sz w:val="24"/>
                <w:szCs w:val="24"/>
                <w:lang w:eastAsia="ru-RU"/>
              </w:rPr>
            </w:pPr>
            <w:proofErr w:type="gramStart"/>
            <w:r w:rsidRPr="00F0357F">
              <w:rPr>
                <w:rFonts w:ascii="Arial" w:eastAsia="Times New Roman" w:hAnsi="Arial" w:cs="Arial"/>
                <w:sz w:val="24"/>
                <w:szCs w:val="24"/>
                <w:lang w:eastAsia="ru-RU"/>
              </w:rPr>
              <w:t>7928,00 (ранее (7601,00)</w:t>
            </w:r>
            <w:proofErr w:type="gramEnd"/>
          </w:p>
        </w:tc>
      </w:tr>
    </w:tbl>
    <w:p w:rsidR="00F0357F" w:rsidRPr="00F0357F" w:rsidRDefault="00F0357F" w:rsidP="00F0357F">
      <w:pPr>
        <w:widowControl w:val="0"/>
        <w:suppressAutoHyphens/>
        <w:spacing w:after="0" w:line="240" w:lineRule="auto"/>
        <w:ind w:firstLine="709"/>
        <w:jc w:val="both"/>
        <w:rPr>
          <w:rFonts w:ascii="Times New Roman" w:eastAsia="Times New Roman" w:hAnsi="Times New Roman"/>
          <w:sz w:val="28"/>
          <w:szCs w:val="28"/>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r w:rsidRPr="00F0357F">
        <w:rPr>
          <w:rFonts w:ascii="Times New Roman" w:eastAsia="Times New Roman" w:hAnsi="Times New Roman"/>
          <w:lang w:eastAsia="ru-RU"/>
        </w:rPr>
        <w:t xml:space="preserve">                                                                                                             </w:t>
      </w: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right="119"/>
        <w:jc w:val="both"/>
        <w:rPr>
          <w:rFonts w:ascii="Times New Roman" w:eastAsia="Times New Roman" w:hAnsi="Times New Roman"/>
          <w:lang w:eastAsia="ru-RU"/>
        </w:rPr>
      </w:pPr>
      <w:r w:rsidRPr="00F0357F">
        <w:rPr>
          <w:rFonts w:ascii="Times New Roman" w:eastAsia="Times New Roman" w:hAnsi="Times New Roman"/>
          <w:lang w:eastAsia="ru-RU"/>
        </w:rPr>
        <w:t xml:space="preserve">      </w:t>
      </w:r>
    </w:p>
    <w:p w:rsidR="00F0357F" w:rsidRDefault="00F0357F" w:rsidP="00F0357F">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650535" w:rsidRDefault="00650535" w:rsidP="00F0357F">
      <w:pPr>
        <w:tabs>
          <w:tab w:val="num" w:pos="0"/>
        </w:tabs>
        <w:autoSpaceDE w:val="0"/>
        <w:autoSpaceDN w:val="0"/>
        <w:adjustRightInd w:val="0"/>
        <w:spacing w:after="0" w:line="240" w:lineRule="auto"/>
        <w:jc w:val="both"/>
        <w:rPr>
          <w:rFonts w:ascii="Arial" w:eastAsia="Times New Roman" w:hAnsi="Arial" w:cs="Arial"/>
          <w:sz w:val="32"/>
          <w:szCs w:val="32"/>
          <w:lang w:eastAsia="ru-RU"/>
        </w:rPr>
      </w:pP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noProof/>
          <w:lang w:eastAsia="ru-RU"/>
        </w:rPr>
        <mc:AlternateContent>
          <mc:Choice Requires="wps">
            <w:drawing>
              <wp:anchor distT="0" distB="0" distL="114300" distR="114300" simplePos="0" relativeHeight="251659264" behindDoc="0" locked="0" layoutInCell="1" allowOverlap="1" wp14:anchorId="2E221751" wp14:editId="6CE545C1">
                <wp:simplePos x="0" y="0"/>
                <wp:positionH relativeFrom="column">
                  <wp:posOffset>-45085</wp:posOffset>
                </wp:positionH>
                <wp:positionV relativeFrom="paragraph">
                  <wp:posOffset>153670</wp:posOffset>
                </wp:positionV>
                <wp:extent cx="45085" cy="45085"/>
                <wp:effectExtent l="0" t="0" r="1206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5085" cy="45085"/>
                        </a:xfrm>
                        <a:prstGeom prst="rect">
                          <a:avLst/>
                        </a:prstGeom>
                        <a:solidFill>
                          <a:srgbClr val="FFFFFF"/>
                        </a:solidFill>
                        <a:ln w="9525">
                          <a:solidFill>
                            <a:srgbClr val="FFFFFF"/>
                          </a:solidFill>
                          <a:miter lim="800000"/>
                          <a:headEnd/>
                          <a:tailEnd/>
                        </a:ln>
                      </wps:spPr>
                      <wps:txbx>
                        <w:txbxContent>
                          <w:p w:rsidR="00F0357F" w:rsidRDefault="00F0357F" w:rsidP="00F0357F">
                            <w:r>
                              <w:t xml:space="preserve">  </w:t>
                            </w:r>
                          </w:p>
                          <w:tbl>
                            <w:tblPr>
                              <w:tblW w:w="0" w:type="auto"/>
                              <w:tblInd w:w="900" w:type="dxa"/>
                              <w:tblBorders>
                                <w:top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0"/>
                              <w:gridCol w:w="3240"/>
                              <w:gridCol w:w="360"/>
                            </w:tblGrid>
                            <w:tr w:rsidR="00F0357F">
                              <w:trPr>
                                <w:trHeight w:val="360"/>
                              </w:trPr>
                              <w:tc>
                                <w:tcPr>
                                  <w:tcW w:w="360" w:type="dxa"/>
                                  <w:tcBorders>
                                    <w:top w:val="single" w:sz="4" w:space="0" w:color="auto"/>
                                    <w:left w:val="single" w:sz="4" w:space="0" w:color="auto"/>
                                    <w:bottom w:val="single" w:sz="4" w:space="0" w:color="FFFFFF"/>
                                    <w:right w:val="single" w:sz="4" w:space="0" w:color="FFFFFF"/>
                                  </w:tcBorders>
                                </w:tcPr>
                                <w:p w:rsidR="00F0357F" w:rsidRDefault="00F0357F">
                                  <w:pPr>
                                    <w:rPr>
                                      <w:color w:val="FFFFFF"/>
                                    </w:rPr>
                                  </w:pPr>
                                </w:p>
                              </w:tc>
                              <w:tc>
                                <w:tcPr>
                                  <w:tcW w:w="3240" w:type="dxa"/>
                                  <w:tcBorders>
                                    <w:top w:val="single" w:sz="4" w:space="0" w:color="FFFFFF"/>
                                    <w:left w:val="single" w:sz="4" w:space="0" w:color="FFFFFF"/>
                                    <w:bottom w:val="single" w:sz="4" w:space="0" w:color="FFFFFF"/>
                                    <w:right w:val="single" w:sz="4" w:space="0" w:color="FFFFFF"/>
                                  </w:tcBorders>
                                </w:tcPr>
                                <w:p w:rsidR="00F0357F" w:rsidRDefault="00F0357F"/>
                              </w:tc>
                              <w:tc>
                                <w:tcPr>
                                  <w:tcW w:w="360" w:type="dxa"/>
                                  <w:tcBorders>
                                    <w:top w:val="single" w:sz="4" w:space="0" w:color="auto"/>
                                    <w:left w:val="single" w:sz="4" w:space="0" w:color="FFFFFF"/>
                                    <w:bottom w:val="single" w:sz="4" w:space="0" w:color="FFFFFF"/>
                                    <w:right w:val="single" w:sz="4" w:space="0" w:color="auto"/>
                                  </w:tcBorders>
                                </w:tcPr>
                                <w:p w:rsidR="00F0357F" w:rsidRDefault="00F0357F"/>
                              </w:tc>
                            </w:tr>
                          </w:tbl>
                          <w:p w:rsidR="00F0357F" w:rsidRDefault="00F0357F" w:rsidP="00F0357F">
                            <w:pPr>
                              <w:tabs>
                                <w:tab w:val="left" w:pos="1140"/>
                                <w:tab w:val="left" w:pos="1245"/>
                              </w:tabs>
                            </w:pPr>
                            <w:r>
                              <w:tab/>
                            </w:r>
                          </w:p>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3.55pt;margin-top:12.1pt;width:3.55pt;height: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" strokecolor="white">
                <v:textbox>
                  <w:txbxContent>
                    <w:p w:rsidR="00F0357F" w:rsidRDefault="00F0357F" w:rsidP="00F0357F">
                      <w:r>
                        <w:t xml:space="preserve">  </w:t>
                      </w:r>
                    </w:p>
                    <w:tbl>
                      <w:tblPr>
                        <w:tblW w:w="0" w:type="auto"/>
                        <w:tblInd w:w="900" w:type="dxa"/>
                        <w:tblBorders>
                          <w:top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60"/>
                        <w:gridCol w:w="3240"/>
                        <w:gridCol w:w="360"/>
                      </w:tblGrid>
                      <w:tr w:rsidR="00F0357F">
                        <w:trPr>
                          <w:trHeight w:val="360"/>
                        </w:trPr>
                        <w:tc>
                          <w:tcPr>
                            <w:tcW w:w="360" w:type="dxa"/>
                            <w:tcBorders>
                              <w:top w:val="single" w:sz="4" w:space="0" w:color="auto"/>
                              <w:left w:val="single" w:sz="4" w:space="0" w:color="auto"/>
                              <w:bottom w:val="single" w:sz="4" w:space="0" w:color="FFFFFF"/>
                              <w:right w:val="single" w:sz="4" w:space="0" w:color="FFFFFF"/>
                            </w:tcBorders>
                          </w:tcPr>
                          <w:p w:rsidR="00F0357F" w:rsidRDefault="00F0357F">
                            <w:pPr>
                              <w:rPr>
                                <w:color w:val="FFFFFF"/>
                              </w:rPr>
                            </w:pPr>
                          </w:p>
                        </w:tc>
                        <w:tc>
                          <w:tcPr>
                            <w:tcW w:w="3240" w:type="dxa"/>
                            <w:tcBorders>
                              <w:top w:val="single" w:sz="4" w:space="0" w:color="FFFFFF"/>
                              <w:left w:val="single" w:sz="4" w:space="0" w:color="FFFFFF"/>
                              <w:bottom w:val="single" w:sz="4" w:space="0" w:color="FFFFFF"/>
                              <w:right w:val="single" w:sz="4" w:space="0" w:color="FFFFFF"/>
                            </w:tcBorders>
                          </w:tcPr>
                          <w:p w:rsidR="00F0357F" w:rsidRDefault="00F0357F"/>
                        </w:tc>
                        <w:tc>
                          <w:tcPr>
                            <w:tcW w:w="360" w:type="dxa"/>
                            <w:tcBorders>
                              <w:top w:val="single" w:sz="4" w:space="0" w:color="auto"/>
                              <w:left w:val="single" w:sz="4" w:space="0" w:color="FFFFFF"/>
                              <w:bottom w:val="single" w:sz="4" w:space="0" w:color="FFFFFF"/>
                              <w:right w:val="single" w:sz="4" w:space="0" w:color="auto"/>
                            </w:tcBorders>
                          </w:tcPr>
                          <w:p w:rsidR="00F0357F" w:rsidRDefault="00F0357F"/>
                        </w:tc>
                      </w:tr>
                    </w:tbl>
                    <w:p w:rsidR="00F0357F" w:rsidRDefault="00F0357F" w:rsidP="00F0357F">
                      <w:pPr>
                        <w:tabs>
                          <w:tab w:val="left" w:pos="1140"/>
                          <w:tab w:val="left" w:pos="1245"/>
                        </w:tabs>
                      </w:pPr>
                      <w:r>
                        <w:tab/>
                      </w:r>
                    </w:p>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p w:rsidR="00F0357F" w:rsidRDefault="00F0357F" w:rsidP="00F0357F"/>
                  </w:txbxContent>
                </v:textbox>
              </v:rect>
            </w:pict>
          </mc:Fallback>
        </mc:AlternateContent>
      </w:r>
      <w:r>
        <w:rPr>
          <w:rFonts w:ascii="Arial" w:eastAsia="Times New Roman" w:hAnsi="Arial" w:cs="Arial"/>
          <w:b/>
          <w:sz w:val="32"/>
          <w:szCs w:val="32"/>
          <w:lang w:eastAsia="ru-RU"/>
        </w:rPr>
        <w:t xml:space="preserve">Приложение 2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к решению Совета депутатов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муниципального образования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Никольский сельсовет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 xml:space="preserve">Оренбургского района </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F0357F" w:rsidRDefault="00F0357F" w:rsidP="00F0357F">
      <w:pPr>
        <w:tabs>
          <w:tab w:val="left" w:pos="1140"/>
          <w:tab w:val="left" w:pos="1245"/>
        </w:tabs>
        <w:spacing w:after="0" w:line="240" w:lineRule="auto"/>
        <w:jc w:val="right"/>
        <w:rPr>
          <w:rFonts w:ascii="Arial" w:eastAsia="Times New Roman" w:hAnsi="Arial" w:cs="Arial"/>
          <w:b/>
          <w:sz w:val="32"/>
          <w:szCs w:val="32"/>
          <w:u w:val="single"/>
          <w:lang w:eastAsia="ru-RU"/>
        </w:rPr>
      </w:pPr>
      <w:r>
        <w:rPr>
          <w:rFonts w:ascii="Arial" w:eastAsia="Times New Roman" w:hAnsi="Arial" w:cs="Arial"/>
          <w:b/>
          <w:sz w:val="32"/>
          <w:szCs w:val="32"/>
          <w:lang w:eastAsia="ru-RU"/>
        </w:rPr>
        <w:t xml:space="preserve"> от 30.09.2019 № 128</w:t>
      </w:r>
    </w:p>
    <w:p w:rsidR="00F0357F" w:rsidRPr="00F0357F" w:rsidRDefault="00F0357F" w:rsidP="00F0357F">
      <w:pPr>
        <w:shd w:val="clear" w:color="auto" w:fill="FFFFFF"/>
        <w:suppressAutoHyphens/>
        <w:spacing w:after="0" w:line="240" w:lineRule="auto"/>
        <w:ind w:left="851" w:right="119" w:hanging="851"/>
        <w:jc w:val="right"/>
        <w:rPr>
          <w:rFonts w:ascii="Times New Roman" w:eastAsia="Times New Roman" w:hAnsi="Times New Roman"/>
          <w:lang w:eastAsia="ru-RU"/>
        </w:rPr>
      </w:pPr>
    </w:p>
    <w:p w:rsidR="00F0357F" w:rsidRPr="00F0357F" w:rsidRDefault="00F0357F" w:rsidP="00F0357F">
      <w:pPr>
        <w:shd w:val="clear" w:color="auto" w:fill="FFFFFF"/>
        <w:suppressAutoHyphens/>
        <w:spacing w:after="0" w:line="240" w:lineRule="auto"/>
        <w:ind w:left="851" w:right="119" w:hanging="851"/>
        <w:jc w:val="right"/>
        <w:rPr>
          <w:rFonts w:ascii="Times New Roman" w:eastAsia="Times New Roman" w:hAnsi="Times New Roman"/>
          <w:lang w:eastAsia="ru-RU"/>
        </w:rPr>
      </w:pPr>
      <w:r w:rsidRPr="00F0357F">
        <w:rPr>
          <w:rFonts w:ascii="Times New Roman" w:eastAsia="Times New Roman" w:hAnsi="Times New Roman"/>
          <w:lang w:eastAsia="ru-RU"/>
        </w:rPr>
        <w:tab/>
        <w:t xml:space="preserve"> </w:t>
      </w:r>
    </w:p>
    <w:p w:rsidR="00F0357F" w:rsidRPr="00F0357F" w:rsidRDefault="00F0357F" w:rsidP="00650535">
      <w:pPr>
        <w:shd w:val="clear" w:color="auto" w:fill="FFFFFF"/>
        <w:suppressAutoHyphens/>
        <w:spacing w:after="0" w:line="240" w:lineRule="auto"/>
        <w:ind w:left="851" w:right="119" w:hanging="851"/>
        <w:jc w:val="center"/>
        <w:rPr>
          <w:rFonts w:ascii="Times New Roman" w:eastAsia="Times New Roman" w:hAnsi="Times New Roman"/>
          <w:lang w:eastAsia="ru-RU"/>
        </w:rPr>
      </w:pPr>
    </w:p>
    <w:p w:rsidR="00F0357F" w:rsidRPr="00F0357F" w:rsidRDefault="00F0357F" w:rsidP="00650535">
      <w:pPr>
        <w:shd w:val="clear" w:color="auto" w:fill="FFFFFF"/>
        <w:suppressAutoHyphens/>
        <w:spacing w:after="0" w:line="240" w:lineRule="auto"/>
        <w:ind w:left="851" w:right="119" w:hanging="851"/>
        <w:jc w:val="center"/>
        <w:rPr>
          <w:rFonts w:ascii="Arial" w:eastAsia="Times New Roman" w:hAnsi="Arial" w:cs="Arial"/>
          <w:b/>
          <w:sz w:val="28"/>
          <w:szCs w:val="28"/>
          <w:lang w:eastAsia="ru-RU"/>
        </w:rPr>
      </w:pPr>
      <w:r w:rsidRPr="00F0357F">
        <w:rPr>
          <w:rFonts w:ascii="Arial" w:eastAsia="Times New Roman" w:hAnsi="Arial" w:cs="Arial"/>
          <w:b/>
          <w:sz w:val="28"/>
          <w:szCs w:val="28"/>
          <w:lang w:eastAsia="ru-RU"/>
        </w:rPr>
        <w:t>ПОЛОЖЕНИЕ</w:t>
      </w:r>
    </w:p>
    <w:p w:rsidR="00F0357F" w:rsidRPr="00F0357F" w:rsidRDefault="00F0357F" w:rsidP="00650535">
      <w:pPr>
        <w:shd w:val="clear" w:color="auto" w:fill="FFFFFF"/>
        <w:suppressAutoHyphens/>
        <w:spacing w:after="0" w:line="240" w:lineRule="auto"/>
        <w:ind w:left="851" w:right="119" w:hanging="851"/>
        <w:jc w:val="center"/>
        <w:rPr>
          <w:rFonts w:ascii="Arial" w:eastAsia="Times New Roman" w:hAnsi="Arial" w:cs="Arial"/>
          <w:b/>
          <w:sz w:val="28"/>
          <w:szCs w:val="28"/>
          <w:lang w:eastAsia="ru-RU"/>
        </w:rPr>
      </w:pPr>
      <w:r w:rsidRPr="00F0357F">
        <w:rPr>
          <w:rFonts w:ascii="Arial" w:eastAsia="Times New Roman" w:hAnsi="Arial" w:cs="Arial"/>
          <w:b/>
          <w:sz w:val="28"/>
          <w:szCs w:val="28"/>
          <w:lang w:eastAsia="ru-RU"/>
        </w:rPr>
        <w:t>О денежном содержании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 и порядке его выплаты</w:t>
      </w: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right="119" w:hanging="851"/>
        <w:jc w:val="both"/>
        <w:rPr>
          <w:rFonts w:ascii="Arial" w:eastAsia="Times New Roman" w:hAnsi="Arial" w:cs="Arial"/>
          <w:sz w:val="24"/>
          <w:szCs w:val="24"/>
          <w:lang w:eastAsia="ru-RU"/>
        </w:rPr>
      </w:pPr>
      <w:r w:rsidRPr="00F0357F">
        <w:rPr>
          <w:rFonts w:ascii="Times New Roman" w:eastAsia="Times New Roman" w:hAnsi="Times New Roman"/>
          <w:sz w:val="24"/>
          <w:szCs w:val="24"/>
          <w:lang w:eastAsia="ru-RU"/>
        </w:rPr>
        <w:t xml:space="preserve">         </w:t>
      </w:r>
      <w:r w:rsidRPr="00F0357F">
        <w:rPr>
          <w:rFonts w:ascii="Arial" w:eastAsia="Times New Roman" w:hAnsi="Arial" w:cs="Arial"/>
          <w:sz w:val="24"/>
          <w:szCs w:val="24"/>
          <w:lang w:eastAsia="ru-RU"/>
        </w:rPr>
        <w:t xml:space="preserve">                 Настоящее Положение  определяет размеры и условия оплаты труда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w:t>
      </w:r>
    </w:p>
    <w:p w:rsidR="00F0357F" w:rsidRPr="00F0357F" w:rsidRDefault="00F0357F" w:rsidP="00F0357F">
      <w:pPr>
        <w:shd w:val="clear" w:color="auto" w:fill="FFFFFF"/>
        <w:suppressAutoHyphens/>
        <w:spacing w:after="0" w:line="240" w:lineRule="auto"/>
        <w:ind w:left="851" w:right="119" w:hanging="851"/>
        <w:jc w:val="both"/>
        <w:rPr>
          <w:rFonts w:ascii="Arial" w:eastAsia="Times New Roman" w:hAnsi="Arial" w:cs="Arial"/>
          <w:sz w:val="24"/>
          <w:szCs w:val="24"/>
          <w:lang w:eastAsia="ru-RU"/>
        </w:rPr>
      </w:pP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 xml:space="preserve"> Статья 1.Оплата труда.</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Оплата труда лиц, исполняющих обязанности по техническому обеспечению деятельности органов местного самоуправления муниципального образования Никольский сельсовет  Оренбургского района Оренбургской области, производится в виде денежного содержания.</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Статья 2. Состав денежного содержания лиц, исполняющих обязанности по техническому обеспечению деятельности органов местного самоуправления.</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Денежное содержание лиц, исполняющих обязанности по техническому обеспечению, состоит из должностного оклада, ежемесячных  и иных дополнительных выплат.</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2.1.К ежемесячным выплатам относятся:</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-ежемесячная надбавка к должностному окладу за выслугу лет;</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-ежемесячная надбавка к должностному окладу за особые условия работы;</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-ежемесячное денежное поощрение.</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2.2. Дополнительные  выплаты, в пределах фонда оплаты труда, состоят из материальной помощи и  премий.</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2.3.К денежному содержанию лиц, исполняющих обязанности по техническому обеспечению, в соответствии с федеральным законодательством устанавливается районный коэффициент.</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 xml:space="preserve">  Статья 3. Размеры должностных окладов.</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lastRenderedPageBreak/>
        <w:t xml:space="preserve">     </w:t>
      </w:r>
      <w:r w:rsidR="00650535">
        <w:rPr>
          <w:rFonts w:ascii="Arial" w:eastAsia="Times New Roman" w:hAnsi="Arial" w:cs="Arial"/>
          <w:sz w:val="24"/>
          <w:szCs w:val="24"/>
          <w:lang w:eastAsia="ru-RU"/>
        </w:rPr>
        <w:t xml:space="preserve">               </w:t>
      </w:r>
      <w:r w:rsidRPr="00F0357F">
        <w:rPr>
          <w:rFonts w:ascii="Arial" w:eastAsia="Times New Roman" w:hAnsi="Arial" w:cs="Arial"/>
          <w:sz w:val="24"/>
          <w:szCs w:val="24"/>
          <w:lang w:eastAsia="ru-RU"/>
        </w:rPr>
        <w:t>3.1.Размеры должностных окладов лиц, исполняющих обязанности по техническому обеспечению, устанавливаются в следующих размерах:</w:t>
      </w:r>
    </w:p>
    <w:p w:rsidR="00F0357F" w:rsidRPr="00F0357F" w:rsidRDefault="00F0357F" w:rsidP="00650535">
      <w:pPr>
        <w:shd w:val="clear" w:color="auto" w:fill="FFFFFF"/>
        <w:suppressAutoHyphens/>
        <w:spacing w:after="0" w:line="240" w:lineRule="auto"/>
        <w:ind w:right="119"/>
        <w:jc w:val="center"/>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Водитель – 6000    </w:t>
      </w:r>
    </w:p>
    <w:p w:rsidR="00F0357F" w:rsidRPr="00F0357F" w:rsidRDefault="00F0357F" w:rsidP="00650535">
      <w:pPr>
        <w:shd w:val="clear" w:color="auto" w:fill="FFFFFF"/>
        <w:suppressAutoHyphens/>
        <w:spacing w:after="0" w:line="240" w:lineRule="auto"/>
        <w:ind w:right="119"/>
        <w:jc w:val="center"/>
        <w:rPr>
          <w:rFonts w:ascii="Arial" w:eastAsia="Times New Roman" w:hAnsi="Arial" w:cs="Arial"/>
          <w:sz w:val="24"/>
          <w:szCs w:val="24"/>
          <w:lang w:eastAsia="ru-RU"/>
        </w:rPr>
      </w:pPr>
      <w:r w:rsidRPr="00F0357F">
        <w:rPr>
          <w:rFonts w:ascii="Arial" w:eastAsia="Times New Roman" w:hAnsi="Arial" w:cs="Arial"/>
          <w:sz w:val="24"/>
          <w:szCs w:val="24"/>
          <w:lang w:eastAsia="ru-RU"/>
        </w:rPr>
        <w:t>Уборщица - 5000</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3.2.Размеры должностных окладов лиц, исполняющих обязанности по техническому обеспечению деятельности, увеличиваются (индексируются) при повышении размера должностного оклада муниципального служащего муниципального образования Оренбургский район.</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Статья 4. Порядок выплаты ежемесячной надбавки за выслугу лет.</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4.1. В стаж работы для исчисления размера надбавки за выслугу лет включается стаж  муниципальной (государственной) службы   и периоды работы на должностях, связанных с техническим обеспечением деятельности органов государственной власти и органов местного  самоуправления. </w:t>
      </w: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 xml:space="preserve"> 4.2.Стаж для начисления надбавки за выслугу  лет суммируется, не зависимо от перерывов в работе и устанавливается  на основании трудовой книжки работника в  следующих размерах:</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Стаж работ                  Процент надбавки к должностному окладу</w:t>
      </w:r>
      <w:r w:rsidRPr="00F0357F">
        <w:rPr>
          <w:rFonts w:ascii="Arial" w:eastAsia="Times New Roman" w:hAnsi="Arial" w:cs="Arial"/>
          <w:sz w:val="24"/>
          <w:szCs w:val="24"/>
          <w:lang w:eastAsia="ru-RU"/>
        </w:rPr>
        <w:tab/>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от </w:t>
      </w:r>
      <w:r w:rsidR="00650535">
        <w:rPr>
          <w:rFonts w:ascii="Arial" w:eastAsia="Times New Roman" w:hAnsi="Arial" w:cs="Arial"/>
          <w:sz w:val="24"/>
          <w:szCs w:val="24"/>
          <w:lang w:eastAsia="ru-RU"/>
        </w:rPr>
        <w:t>3 до 8 лет</w:t>
      </w:r>
      <w:r w:rsidR="00650535">
        <w:rPr>
          <w:rFonts w:ascii="Arial" w:eastAsia="Times New Roman" w:hAnsi="Arial" w:cs="Arial"/>
          <w:sz w:val="24"/>
          <w:szCs w:val="24"/>
          <w:lang w:eastAsia="ru-RU"/>
        </w:rPr>
        <w:tab/>
      </w:r>
      <w:r w:rsidR="00650535">
        <w:rPr>
          <w:rFonts w:ascii="Arial" w:eastAsia="Times New Roman" w:hAnsi="Arial" w:cs="Arial"/>
          <w:sz w:val="24"/>
          <w:szCs w:val="24"/>
          <w:lang w:eastAsia="ru-RU"/>
        </w:rPr>
        <w:tab/>
        <w:t xml:space="preserve">          </w:t>
      </w:r>
      <w:r w:rsidRPr="00F0357F">
        <w:rPr>
          <w:rFonts w:ascii="Arial" w:eastAsia="Times New Roman" w:hAnsi="Arial" w:cs="Arial"/>
          <w:sz w:val="24"/>
          <w:szCs w:val="24"/>
          <w:lang w:eastAsia="ru-RU"/>
        </w:rPr>
        <w:t>10</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от 8 до 13 ле</w:t>
      </w:r>
      <w:r w:rsidR="00650535">
        <w:rPr>
          <w:rFonts w:ascii="Arial" w:eastAsia="Times New Roman" w:hAnsi="Arial" w:cs="Arial"/>
          <w:sz w:val="24"/>
          <w:szCs w:val="24"/>
          <w:lang w:eastAsia="ru-RU"/>
        </w:rPr>
        <w:t>т</w:t>
      </w:r>
      <w:r w:rsidR="00650535">
        <w:rPr>
          <w:rFonts w:ascii="Arial" w:eastAsia="Times New Roman" w:hAnsi="Arial" w:cs="Arial"/>
          <w:sz w:val="24"/>
          <w:szCs w:val="24"/>
          <w:lang w:eastAsia="ru-RU"/>
        </w:rPr>
        <w:tab/>
        <w:t xml:space="preserve">                    </w:t>
      </w:r>
      <w:r w:rsidRPr="00F0357F">
        <w:rPr>
          <w:rFonts w:ascii="Arial" w:eastAsia="Times New Roman" w:hAnsi="Arial" w:cs="Arial"/>
          <w:sz w:val="24"/>
          <w:szCs w:val="24"/>
          <w:lang w:eastAsia="ru-RU"/>
        </w:rPr>
        <w:t>15</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от 13 до 18 лет</w:t>
      </w:r>
      <w:r w:rsidRPr="00F0357F">
        <w:rPr>
          <w:rFonts w:ascii="Arial" w:eastAsia="Times New Roman" w:hAnsi="Arial" w:cs="Arial"/>
          <w:sz w:val="24"/>
          <w:szCs w:val="24"/>
          <w:lang w:eastAsia="ru-RU"/>
        </w:rPr>
        <w:tab/>
        <w:t xml:space="preserve">                    20</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от 18 до 23 лет</w:t>
      </w:r>
      <w:r w:rsidRPr="00F0357F">
        <w:rPr>
          <w:rFonts w:ascii="Arial" w:eastAsia="Times New Roman" w:hAnsi="Arial" w:cs="Arial"/>
          <w:sz w:val="24"/>
          <w:szCs w:val="24"/>
          <w:lang w:eastAsia="ru-RU"/>
        </w:rPr>
        <w:tab/>
        <w:t xml:space="preserve">                    25</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свыше 23 ле</w:t>
      </w:r>
      <w:r w:rsidR="00650535">
        <w:rPr>
          <w:rFonts w:ascii="Arial" w:eastAsia="Times New Roman" w:hAnsi="Arial" w:cs="Arial"/>
          <w:sz w:val="24"/>
          <w:szCs w:val="24"/>
          <w:lang w:eastAsia="ru-RU"/>
        </w:rPr>
        <w:t>т</w:t>
      </w:r>
      <w:r w:rsidR="00650535">
        <w:rPr>
          <w:rFonts w:ascii="Arial" w:eastAsia="Times New Roman" w:hAnsi="Arial" w:cs="Arial"/>
          <w:sz w:val="24"/>
          <w:szCs w:val="24"/>
          <w:lang w:eastAsia="ru-RU"/>
        </w:rPr>
        <w:tab/>
        <w:t xml:space="preserve">                  </w:t>
      </w:r>
      <w:r w:rsidRPr="00F0357F">
        <w:rPr>
          <w:rFonts w:ascii="Arial" w:eastAsia="Times New Roman" w:hAnsi="Arial" w:cs="Arial"/>
          <w:sz w:val="24"/>
          <w:szCs w:val="24"/>
          <w:lang w:eastAsia="ru-RU"/>
        </w:rPr>
        <w:t xml:space="preserve">  30</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 xml:space="preserve"> 4.3. Ежемесячная надбавка за выслугу лет устанавливается с момента возникновения права на назначение или изменение размера этой надбавки.</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4.4. Установление надбавки производится правовым актом руководителя органа местного самоуправления (работодателя).</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w:t>
      </w:r>
      <w:r w:rsidR="00650535">
        <w:rPr>
          <w:rFonts w:ascii="Arial" w:eastAsia="Times New Roman" w:hAnsi="Arial" w:cs="Arial"/>
          <w:sz w:val="24"/>
          <w:szCs w:val="24"/>
          <w:lang w:eastAsia="ru-RU"/>
        </w:rPr>
        <w:t xml:space="preserve">       </w:t>
      </w:r>
      <w:r w:rsidRPr="00F0357F">
        <w:rPr>
          <w:rFonts w:ascii="Arial" w:eastAsia="Times New Roman" w:hAnsi="Arial" w:cs="Arial"/>
          <w:sz w:val="24"/>
          <w:szCs w:val="24"/>
          <w:lang w:eastAsia="ru-RU"/>
        </w:rPr>
        <w:t xml:space="preserve">  Статья 5. Порядок выплаты ежемесячной надбавки к должностному окладу за особые условия работы.</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5.1.Ежемесячная надбавка к должностному окладу за особые условия работы устанавливается в размере  до 80 процентов  должностного оклада.</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w:t>
      </w:r>
      <w:r w:rsidR="00650535">
        <w:rPr>
          <w:rFonts w:ascii="Arial" w:eastAsia="Times New Roman" w:hAnsi="Arial" w:cs="Arial"/>
          <w:sz w:val="24"/>
          <w:szCs w:val="24"/>
          <w:lang w:eastAsia="ru-RU"/>
        </w:rPr>
        <w:t xml:space="preserve">                  </w:t>
      </w:r>
      <w:r w:rsidRPr="00F0357F">
        <w:rPr>
          <w:rFonts w:ascii="Arial" w:eastAsia="Times New Roman" w:hAnsi="Arial" w:cs="Arial"/>
          <w:sz w:val="24"/>
          <w:szCs w:val="24"/>
          <w:lang w:eastAsia="ru-RU"/>
        </w:rPr>
        <w:t xml:space="preserve"> 5.2.Конкретный размер надбавки устанавливается правовым актом руководителя органа местного самоуправления (работодателя).</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5.3.В случае некачественного и несвоевременного выполнения должностных обязанностей, поручений и заданий непосредственного руководителя, применения мер дисциплинарного взыскания размер надбавки может быть снижен.</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Статья 6.Порядок и условия выплаты ежемесячного денежного поощрения.</w:t>
      </w: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 xml:space="preserve"> 6.1. Ежемесячное денежное поощрение устанавливается в размере до 100 процентов должностного оклада.</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6.2. При установлении размера ежемесячного денежного поощрения учитывается сложность выполняемой работы, ее результативность, добросовестное выполнение должностных обязанностей, а также соблюдение правил внутреннего трудового распорядка.</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w:t>
      </w: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          </w:t>
      </w:r>
      <w:r w:rsidR="00F0357F" w:rsidRPr="00F0357F">
        <w:rPr>
          <w:rFonts w:ascii="Arial" w:eastAsia="Times New Roman" w:hAnsi="Arial" w:cs="Arial"/>
          <w:sz w:val="24"/>
          <w:szCs w:val="24"/>
          <w:lang w:eastAsia="ru-RU"/>
        </w:rPr>
        <w:t>Статья 7. Материальная помощь.</w:t>
      </w: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 xml:space="preserve"> 7.1.Материальная помощь выплачивается в размере двух должностных окладов  в год  и может быть выплачена как единовременно при уходе в ежегодный отпуск, так и по одному должностному окладу в течение календарного года.</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7.2. Материальная помощь выплачивается на основании поданного работником заявления. Не выплаченная в календарном году материальная помощь, по независящим от работодателя причинам, на следующий календарный год не переносится.</w:t>
      </w: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 xml:space="preserve"> 7.3.Вновь принятому работнику материальная помощь выплачивается через шесть месяцев работы у данного работодателя в размере одного должностного оклада.</w:t>
      </w: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7.4.Кроме того, дополнительно материальная  помощь может быть оказана  в  связи:</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с юбилейными датами (50 лет, 55 лет,60 лет,65 лет),</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-с бракосочетанием работника (впервые),</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с рождением  (каждого) ребенка,</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со смертью близких родственников (родители, супруг, супруга, дети),</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с увольнением работника в связи с выходом на государственную пенсию.</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7.5. Основанием для выплаты дополнительной материальной помощи является заявление работника и копия документа, подтверждающего право на получение материальной помощи по соответствующим основаниям.</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Статья 8. Премирование</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8.1.Премирование лиц, исполняющих обязанности по техническому обеспечению деятельности органов местного самоуправления, производится на основании соответствующего муниципального правового акта в пределах средств фонда оплаты труда.</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8.2.Конкретный размер премии персонально каждому работнику устанавливается главой администрации (работодателем), при этом время нахождения работника в ежегодном оплачиваемом отпуске принимается в расчет для  начисления премии.</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8.3.Лицам, имеющим дисциплинарное взыскание, не снятое в установленном порядке, премирование не производится.</w:t>
      </w: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F0357F" w:rsidRPr="00F0357F">
        <w:rPr>
          <w:rFonts w:ascii="Arial" w:eastAsia="Times New Roman" w:hAnsi="Arial" w:cs="Arial"/>
          <w:sz w:val="24"/>
          <w:szCs w:val="24"/>
          <w:lang w:eastAsia="ru-RU"/>
        </w:rPr>
        <w:t xml:space="preserve"> 8.4.Уволенные работники право на получение премии, не имеют, за исключением случаев увольнения в связи с организационно-штатными мероприятиями и в связи с выходом на государственную пенсию.</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8.5.Вновь принятым работникам, премия выплачивается пропорционально отработанному времени.</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650535" w:rsidP="00650535">
      <w:pPr>
        <w:shd w:val="clear" w:color="auto" w:fill="FFFFFF"/>
        <w:suppressAutoHyphens/>
        <w:spacing w:after="0" w:line="240" w:lineRule="auto"/>
        <w:ind w:right="11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bookmarkStart w:id="0" w:name="_GoBack"/>
      <w:bookmarkEnd w:id="0"/>
      <w:r w:rsidR="00F0357F" w:rsidRPr="00F0357F">
        <w:rPr>
          <w:rFonts w:ascii="Arial" w:eastAsia="Times New Roman" w:hAnsi="Arial" w:cs="Arial"/>
          <w:sz w:val="24"/>
          <w:szCs w:val="24"/>
          <w:lang w:eastAsia="ru-RU"/>
        </w:rPr>
        <w:t xml:space="preserve"> Статья 9. Формирование фонда оплаты труда.</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При формировании фонда оплаты труда лиц, исполняющих обязанности по техническому обеспечению деятельности органов местного  самоуправления сверх суммы средств, направляемых  для выплаты должностных окладов, предусматриваются следующие средства на выплату (в расчете на год):</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 ежемесячная надбавка за особые условия работы  – в размере пяти должностных окладов;</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 ежемесячная надбавка за выслугу лет -  в размере двух с половиной должностных окладов;</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lastRenderedPageBreak/>
        <w:t xml:space="preserve">              - ежемесячное денежное поощрение – в размере  пяти должностных окладов;</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r w:rsidRPr="00F0357F">
        <w:rPr>
          <w:rFonts w:ascii="Arial" w:eastAsia="Times New Roman" w:hAnsi="Arial" w:cs="Arial"/>
          <w:sz w:val="24"/>
          <w:szCs w:val="24"/>
          <w:lang w:eastAsia="ru-RU"/>
        </w:rPr>
        <w:t xml:space="preserve">              - материальная помощь и премия - в размере двух должностных окладов.</w:t>
      </w:r>
    </w:p>
    <w:p w:rsidR="00F0357F" w:rsidRPr="00F0357F" w:rsidRDefault="00F0357F" w:rsidP="00650535">
      <w:pPr>
        <w:shd w:val="clear" w:color="auto" w:fill="FFFFFF"/>
        <w:suppressAutoHyphens/>
        <w:spacing w:after="0" w:line="240" w:lineRule="auto"/>
        <w:ind w:right="119"/>
        <w:jc w:val="both"/>
        <w:rPr>
          <w:rFonts w:ascii="Arial" w:eastAsia="Times New Roman" w:hAnsi="Arial" w:cs="Arial"/>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r w:rsidRPr="00F0357F">
        <w:rPr>
          <w:rFonts w:ascii="Times New Roman" w:eastAsia="Times New Roman" w:hAnsi="Times New Roman"/>
          <w:sz w:val="24"/>
          <w:szCs w:val="24"/>
          <w:lang w:eastAsia="ru-RU"/>
        </w:rPr>
        <w:t xml:space="preserve">             _____________________________________________________________________</w:t>
      </w: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left="851" w:right="119" w:hanging="851"/>
        <w:jc w:val="both"/>
        <w:rPr>
          <w:rFonts w:ascii="Times New Roman" w:eastAsia="Times New Roman" w:hAnsi="Times New Roman"/>
          <w:sz w:val="24"/>
          <w:szCs w:val="24"/>
          <w:lang w:eastAsia="ru-RU"/>
        </w:rPr>
      </w:pPr>
    </w:p>
    <w:p w:rsidR="00F0357F" w:rsidRPr="00F0357F" w:rsidRDefault="00F0357F" w:rsidP="00F0357F">
      <w:pPr>
        <w:shd w:val="clear" w:color="auto" w:fill="FFFFFF"/>
        <w:suppressAutoHyphens/>
        <w:spacing w:after="0" w:line="240" w:lineRule="auto"/>
        <w:ind w:right="119"/>
        <w:jc w:val="both"/>
        <w:rPr>
          <w:rFonts w:ascii="Times New Roman" w:eastAsia="Times New Roman" w:hAnsi="Times New Roman"/>
          <w:sz w:val="24"/>
          <w:szCs w:val="24"/>
          <w:lang w:eastAsia="ru-RU"/>
        </w:rPr>
      </w:pPr>
    </w:p>
    <w:p w:rsidR="008229BE" w:rsidRDefault="008229BE" w:rsidP="00833286"/>
    <w:sectPr w:rsidR="008229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EA"/>
    <w:rsid w:val="00650535"/>
    <w:rsid w:val="008229BE"/>
    <w:rsid w:val="00833286"/>
    <w:rsid w:val="009708EA"/>
    <w:rsid w:val="00F03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0357F"/>
    <w:pPr>
      <w:spacing w:after="120"/>
    </w:pPr>
  </w:style>
  <w:style w:type="character" w:customStyle="1" w:styleId="a4">
    <w:name w:val="Основной текст Знак"/>
    <w:basedOn w:val="a0"/>
    <w:link w:val="a3"/>
    <w:uiPriority w:val="99"/>
    <w:semiHidden/>
    <w:rsid w:val="00F0357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8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F0357F"/>
    <w:pPr>
      <w:spacing w:after="120"/>
    </w:pPr>
  </w:style>
  <w:style w:type="character" w:customStyle="1" w:styleId="a4">
    <w:name w:val="Основной текст Знак"/>
    <w:basedOn w:val="a0"/>
    <w:link w:val="a3"/>
    <w:uiPriority w:val="99"/>
    <w:semiHidden/>
    <w:rsid w:val="00F035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1858</Words>
  <Characters>10596</Characters>
  <Application>Microsoft Office Word</Application>
  <DocSecurity>0</DocSecurity>
  <Lines>88</Lines>
  <Paragraphs>24</Paragraphs>
  <ScaleCrop>false</ScaleCrop>
  <Company/>
  <LinksUpToDate>false</LinksUpToDate>
  <CharactersWithSpaces>12430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6</cp:revision>
  <dcterms:created xsi:type="dcterms:W3CDTF">2019-11-01T09:46:00Z</dcterms:created>
  <dcterms:modified xsi:type="dcterms:W3CDTF">2019-11-01T10:12:00Z</dcterms:modified>
</cp:coreProperties>
</file>