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1E0" w:firstRow="1" w:lastRow="1" w:firstColumn="1" w:lastColumn="1" w:noHBand="0" w:noVBand="0"/>
      </w:tblPr>
      <w:tblGrid>
        <w:gridCol w:w="4844"/>
        <w:gridCol w:w="4962"/>
      </w:tblGrid>
      <w:tr w:rsidR="00163862" w:rsidTr="00163862">
        <w:tc>
          <w:tcPr>
            <w:tcW w:w="4844" w:type="dxa"/>
          </w:tcPr>
          <w:p w:rsidR="00163862" w:rsidRDefault="00163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163862" w:rsidRDefault="00163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63862" w:rsidRDefault="00A90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НИКОЛЬСКИЙ</w:t>
            </w:r>
            <w:r w:rsidR="00163862">
              <w:rPr>
                <w:b/>
                <w:sz w:val="28"/>
                <w:szCs w:val="28"/>
              </w:rPr>
              <w:t xml:space="preserve"> СЕЛЬСОВЕТ</w:t>
            </w:r>
          </w:p>
          <w:p w:rsidR="00163862" w:rsidRDefault="00163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163862" w:rsidRDefault="00163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63862" w:rsidRDefault="00163862">
            <w:pPr>
              <w:jc w:val="center"/>
              <w:rPr>
                <w:b/>
                <w:sz w:val="28"/>
                <w:szCs w:val="28"/>
              </w:rPr>
            </w:pPr>
          </w:p>
          <w:p w:rsidR="00163862" w:rsidRPr="00A900B2" w:rsidRDefault="00163862" w:rsidP="00A900B2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63862" w:rsidRPr="000E2167" w:rsidRDefault="000E2167">
            <w:pPr>
              <w:jc w:val="center"/>
              <w:rPr>
                <w:b/>
                <w:sz w:val="28"/>
                <w:szCs w:val="28"/>
              </w:rPr>
            </w:pPr>
            <w:r w:rsidRPr="000E2167">
              <w:rPr>
                <w:b/>
                <w:sz w:val="28"/>
                <w:szCs w:val="28"/>
              </w:rPr>
              <w:t xml:space="preserve">18.05.2020 </w:t>
            </w:r>
            <w:r w:rsidR="00A900B2" w:rsidRPr="000E2167">
              <w:rPr>
                <w:b/>
                <w:sz w:val="28"/>
                <w:szCs w:val="28"/>
              </w:rPr>
              <w:t xml:space="preserve">№ </w:t>
            </w:r>
            <w:r w:rsidRPr="000E2167">
              <w:rPr>
                <w:b/>
                <w:sz w:val="28"/>
                <w:szCs w:val="28"/>
              </w:rPr>
              <w:t>42-п</w:t>
            </w:r>
          </w:p>
          <w:p w:rsidR="00A900B2" w:rsidRPr="00A900B2" w:rsidRDefault="00A900B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63862" w:rsidRDefault="00163862" w:rsidP="00A900B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</wp:posOffset>
                      </wp:positionV>
                      <wp:extent cx="3009900" cy="229235"/>
                      <wp:effectExtent l="5715" t="6985" r="13335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3.3pt;margin-top:.55pt;width:237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Об утверждении социальной нормы жилья на 1 человека на 20</w:t>
            </w:r>
            <w:r w:rsidR="00A9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62" w:type="dxa"/>
          </w:tcPr>
          <w:p w:rsidR="00163862" w:rsidRDefault="001638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63862" w:rsidRDefault="00163862" w:rsidP="00163862">
      <w:pPr>
        <w:pStyle w:val="a3"/>
        <w:jc w:val="both"/>
      </w:pPr>
    </w:p>
    <w:p w:rsidR="000E2167" w:rsidRDefault="000E2167" w:rsidP="00163862">
      <w:pPr>
        <w:pStyle w:val="a3"/>
        <w:jc w:val="both"/>
      </w:pPr>
    </w:p>
    <w:p w:rsidR="000E2167" w:rsidRDefault="000E2167" w:rsidP="00163862">
      <w:pPr>
        <w:pStyle w:val="a3"/>
        <w:jc w:val="both"/>
      </w:pPr>
    </w:p>
    <w:p w:rsidR="00163862" w:rsidRDefault="00163862" w:rsidP="00163862">
      <w:pPr>
        <w:pStyle w:val="a3"/>
        <w:ind w:firstLine="720"/>
        <w:jc w:val="both"/>
        <w:rPr>
          <w:color w:val="000000"/>
          <w:szCs w:val="28"/>
        </w:rPr>
      </w:pPr>
      <w:proofErr w:type="gramStart"/>
      <w:r>
        <w:rPr>
          <w:color w:val="006666"/>
          <w:szCs w:val="28"/>
          <w:shd w:val="clear" w:color="auto" w:fill="FFFFFF"/>
        </w:rPr>
        <w:t xml:space="preserve">В </w:t>
      </w:r>
      <w:r>
        <w:rPr>
          <w:color w:val="000000"/>
          <w:szCs w:val="28"/>
        </w:rPr>
        <w:t>соответствии с Гражданским кодексом Российской Федерации, Законом Оренбургской области от 29 декабря 2007 года № 1853/389-IV-ОЗ «О наделении органов местного самоуправления Оренбургской области отдельными государственными полномочиями Оренбургской области  по обеспечению жильем по договору социального найма и договору найма специализированного жилого помещения отдельных категорий граждан», постановлением Правительства Оренбургской области  от 19 октября  2011 года № 1015-п «Об утверждении правил расходования и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учета субвенций, предоставляемых на обеспечение жильем отдельных категорий граждан», постановлением Правительства Оренбургской области от 28 мая 2013 года № 414-п «О внесении изменений в постановление Правительства Оренбургской области от 19 октября 2011 года  № 1015-п», в целях реализации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годах», руководствуясь</w:t>
      </w:r>
      <w:proofErr w:type="gramEnd"/>
      <w:r>
        <w:rPr>
          <w:color w:val="000000"/>
          <w:szCs w:val="28"/>
        </w:rPr>
        <w:t xml:space="preserve"> Уставом муниципального образования </w:t>
      </w:r>
      <w:r w:rsidR="00A900B2">
        <w:rPr>
          <w:color w:val="000000"/>
          <w:szCs w:val="28"/>
        </w:rPr>
        <w:t xml:space="preserve"> Никольский </w:t>
      </w:r>
      <w:r>
        <w:rPr>
          <w:color w:val="000000"/>
          <w:szCs w:val="28"/>
        </w:rPr>
        <w:t>сельсовет Оренбургского района Оренбургской области:</w:t>
      </w:r>
    </w:p>
    <w:p w:rsidR="00163862" w:rsidRPr="00A900B2" w:rsidRDefault="00A900B2" w:rsidP="00A900B2">
      <w:pPr>
        <w:pStyle w:val="a3"/>
        <w:jc w:val="both"/>
      </w:pPr>
      <w:r>
        <w:t xml:space="preserve">         </w:t>
      </w:r>
      <w:r>
        <w:rPr>
          <w:szCs w:val="28"/>
        </w:rPr>
        <w:t>1</w:t>
      </w:r>
      <w:r w:rsidR="00163862">
        <w:rPr>
          <w:szCs w:val="28"/>
        </w:rPr>
        <w:t xml:space="preserve">. </w:t>
      </w:r>
      <w:r w:rsidR="00163862">
        <w:rPr>
          <w:color w:val="494949"/>
          <w:szCs w:val="28"/>
        </w:rPr>
        <w:t> </w:t>
      </w:r>
      <w:r w:rsidR="00163862">
        <w:rPr>
          <w:szCs w:val="28"/>
        </w:rPr>
        <w:t>Установить размер общей площади жилого помещения для семей разной численности, применяемой при определении расчетной стоимости приобретения (строительства) жилья, используемой для расчета размера социальной выплаты:</w:t>
      </w:r>
    </w:p>
    <w:p w:rsidR="00163862" w:rsidRDefault="00163862" w:rsidP="0016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3 кв. м"/>
        </w:smartTagPr>
        <w:r>
          <w:rPr>
            <w:sz w:val="28"/>
            <w:szCs w:val="28"/>
          </w:rPr>
          <w:t>33 кв. м</w:t>
        </w:r>
      </w:smartTag>
      <w:r>
        <w:rPr>
          <w:sz w:val="28"/>
          <w:szCs w:val="28"/>
        </w:rPr>
        <w:t xml:space="preserve"> - для одиноко проживающих граждан;</w:t>
      </w:r>
    </w:p>
    <w:p w:rsidR="00163862" w:rsidRDefault="00163862" w:rsidP="00163862">
      <w:pPr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2 кв. м"/>
        </w:smartTagPr>
        <w:r>
          <w:rPr>
            <w:sz w:val="28"/>
            <w:szCs w:val="28"/>
          </w:rPr>
          <w:t>42 кв. м</w:t>
        </w:r>
      </w:smartTag>
      <w:r>
        <w:rPr>
          <w:sz w:val="28"/>
          <w:szCs w:val="28"/>
        </w:rPr>
        <w:t xml:space="preserve"> - на семью из 2 человек;</w:t>
      </w:r>
    </w:p>
    <w:p w:rsidR="00163862" w:rsidRDefault="00163862" w:rsidP="00163862">
      <w:pPr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 xml:space="preserve">- по </w:t>
      </w:r>
      <w:smartTag w:uri="urn:schemas-microsoft-com:office:smarttags" w:element="metricconverter">
        <w:smartTagPr>
          <w:attr w:name="ProductID" w:val="18 кв. м"/>
        </w:smartTagPr>
        <w:r>
          <w:rPr>
            <w:sz w:val="28"/>
            <w:szCs w:val="28"/>
          </w:rPr>
          <w:t>18 кв. м</w:t>
        </w:r>
      </w:smartTag>
      <w:r>
        <w:rPr>
          <w:sz w:val="28"/>
          <w:szCs w:val="28"/>
        </w:rPr>
        <w:t xml:space="preserve"> на каждого члена семьи при численности семьи, составляющей 3 и более человек.</w:t>
      </w:r>
    </w:p>
    <w:p w:rsidR="00163862" w:rsidRDefault="00A900B2" w:rsidP="00163862">
      <w:pPr>
        <w:pStyle w:val="a3"/>
        <w:ind w:firstLine="709"/>
        <w:jc w:val="both"/>
      </w:pPr>
      <w:r>
        <w:t>2</w:t>
      </w:r>
      <w:r w:rsidR="00163862">
        <w:t xml:space="preserve">. </w:t>
      </w:r>
      <w:proofErr w:type="gramStart"/>
      <w:r w:rsidR="00163862">
        <w:t>Контроль за</w:t>
      </w:r>
      <w:proofErr w:type="gramEnd"/>
      <w:r w:rsidR="00163862">
        <w:t xml:space="preserve"> исполнением настоящего постановления оставляю за собой. </w:t>
      </w:r>
    </w:p>
    <w:p w:rsidR="00163862" w:rsidRPr="00A900B2" w:rsidRDefault="00163862" w:rsidP="00A900B2">
      <w:pPr>
        <w:pStyle w:val="a5"/>
        <w:numPr>
          <w:ilvl w:val="0"/>
          <w:numId w:val="4"/>
        </w:numPr>
        <w:ind w:left="0" w:right="-1" w:firstLine="710"/>
        <w:jc w:val="both"/>
        <w:rPr>
          <w:sz w:val="28"/>
          <w:szCs w:val="28"/>
        </w:rPr>
      </w:pPr>
      <w:r w:rsidRPr="00A900B2">
        <w:rPr>
          <w:sz w:val="28"/>
          <w:szCs w:val="28"/>
        </w:rPr>
        <w:t xml:space="preserve">Настоящее постановление вступает в силу после подписания и подлежит размещению в сети Интернет на официальном сайте муниципального образования </w:t>
      </w:r>
      <w:r w:rsidR="00A900B2" w:rsidRPr="00A900B2">
        <w:rPr>
          <w:sz w:val="28"/>
          <w:szCs w:val="28"/>
        </w:rPr>
        <w:t xml:space="preserve">Никольский </w:t>
      </w:r>
      <w:r w:rsidRPr="00A900B2">
        <w:rPr>
          <w:sz w:val="28"/>
          <w:szCs w:val="28"/>
        </w:rPr>
        <w:t xml:space="preserve">сельсовет Оренбургского района Оренбургской области: </w:t>
      </w:r>
      <w:r w:rsidR="00A900B2" w:rsidRPr="00A900B2">
        <w:rPr>
          <w:sz w:val="28"/>
          <w:szCs w:val="28"/>
        </w:rPr>
        <w:t>никольский-сельсовет56</w:t>
      </w:r>
      <w:r w:rsidRPr="00A900B2">
        <w:rPr>
          <w:sz w:val="28"/>
          <w:szCs w:val="28"/>
        </w:rPr>
        <w:t>.рф.</w:t>
      </w:r>
    </w:p>
    <w:p w:rsidR="00163862" w:rsidRDefault="00163862" w:rsidP="00163862">
      <w:pPr>
        <w:pStyle w:val="a3"/>
        <w:jc w:val="both"/>
      </w:pPr>
    </w:p>
    <w:p w:rsidR="00163862" w:rsidRDefault="00163862" w:rsidP="0016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AE280B">
        <w:rPr>
          <w:sz w:val="28"/>
          <w:szCs w:val="28"/>
        </w:rPr>
        <w:t>Д.П.Ширяев</w:t>
      </w:r>
      <w:proofErr w:type="spellEnd"/>
    </w:p>
    <w:p w:rsidR="000E2167" w:rsidRDefault="000E2167" w:rsidP="00163862">
      <w:pPr>
        <w:jc w:val="both"/>
        <w:rPr>
          <w:sz w:val="28"/>
          <w:szCs w:val="28"/>
        </w:rPr>
      </w:pPr>
    </w:p>
    <w:p w:rsidR="00FD6CAE" w:rsidRDefault="00163862" w:rsidP="00163862">
      <w:pPr>
        <w:ind w:left="1440" w:hanging="1440"/>
        <w:jc w:val="both"/>
      </w:pPr>
      <w:r>
        <w:t>Разослано: администрации МО Оренбургский район, Аппарату Губернатора и Правительства по Оренбургской области, Прокуратуре Оренбургского района, в дело</w:t>
      </w:r>
    </w:p>
    <w:sectPr w:rsidR="00FD6CAE" w:rsidSect="00A900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830"/>
    <w:multiLevelType w:val="hybridMultilevel"/>
    <w:tmpl w:val="01A44E70"/>
    <w:lvl w:ilvl="0" w:tplc="D59689F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7A10C9"/>
    <w:multiLevelType w:val="hybridMultilevel"/>
    <w:tmpl w:val="CB307274"/>
    <w:lvl w:ilvl="0" w:tplc="0419000F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13411A"/>
    <w:multiLevelType w:val="hybridMultilevel"/>
    <w:tmpl w:val="EA6A97FA"/>
    <w:lvl w:ilvl="0" w:tplc="D29C29B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985E7C"/>
    <w:multiLevelType w:val="hybridMultilevel"/>
    <w:tmpl w:val="ADBE081C"/>
    <w:lvl w:ilvl="0" w:tplc="C100BF0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2"/>
    <w:rsid w:val="000333C2"/>
    <w:rsid w:val="000E2167"/>
    <w:rsid w:val="00163862"/>
    <w:rsid w:val="00A900B2"/>
    <w:rsid w:val="00AE280B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3862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63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00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3862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63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00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ZAGS</cp:lastModifiedBy>
  <cp:revision>4</cp:revision>
  <cp:lastPrinted>2020-05-22T09:57:00Z</cp:lastPrinted>
  <dcterms:created xsi:type="dcterms:W3CDTF">2019-02-04T06:41:00Z</dcterms:created>
  <dcterms:modified xsi:type="dcterms:W3CDTF">2020-05-22T10:00:00Z</dcterms:modified>
</cp:coreProperties>
</file>