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E9" w:rsidRDefault="000474E9" w:rsidP="000474E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</w:p>
    <w:p w:rsidR="00F73B34" w:rsidRPr="00F73B34" w:rsidRDefault="00F73B34" w:rsidP="00F73B34">
      <w:pPr>
        <w:jc w:val="both"/>
        <w:rPr>
          <w:sz w:val="28"/>
          <w:szCs w:val="28"/>
        </w:rPr>
      </w:pPr>
    </w:p>
    <w:p w:rsidR="00F73B34" w:rsidRPr="00F73B34" w:rsidRDefault="00F73B34" w:rsidP="00F73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 xml:space="preserve">СОВЕТ ДЕПУТАТОВ   </w:t>
      </w:r>
    </w:p>
    <w:p w:rsidR="00F73B34" w:rsidRPr="00F73B34" w:rsidRDefault="00F73B34" w:rsidP="00F73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F73B34" w:rsidRPr="00F73B34" w:rsidRDefault="00F73B34" w:rsidP="00F73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F73B34" w:rsidRPr="00F73B34" w:rsidRDefault="00F73B34" w:rsidP="00F73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F73B34" w:rsidRPr="00F73B34" w:rsidRDefault="00F73B34" w:rsidP="00F73B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73B34" w:rsidRPr="00F73B34" w:rsidRDefault="00F73B34" w:rsidP="00F73B34">
      <w:pPr>
        <w:jc w:val="center"/>
        <w:rPr>
          <w:sz w:val="28"/>
          <w:szCs w:val="28"/>
        </w:rPr>
      </w:pPr>
    </w:p>
    <w:p w:rsidR="00F73B34" w:rsidRPr="00F73B34" w:rsidRDefault="00F73B34" w:rsidP="00F73B34">
      <w:pPr>
        <w:jc w:val="center"/>
        <w:rPr>
          <w:sz w:val="28"/>
          <w:szCs w:val="28"/>
        </w:rPr>
      </w:pPr>
    </w:p>
    <w:p w:rsidR="00F73B34" w:rsidRPr="00F73B34" w:rsidRDefault="00F73B34" w:rsidP="00F73B34">
      <w:pPr>
        <w:jc w:val="center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>РЕШЕНИЕ</w:t>
      </w:r>
    </w:p>
    <w:p w:rsidR="00F73B34" w:rsidRPr="00F73B34" w:rsidRDefault="00F73B34" w:rsidP="00F73B3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73B34" w:rsidRPr="00F73B34" w:rsidRDefault="00F73B34" w:rsidP="00F73B3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F73B34">
        <w:rPr>
          <w:rFonts w:ascii="Arial" w:hAnsi="Arial" w:cs="Arial"/>
          <w:b/>
          <w:sz w:val="32"/>
          <w:szCs w:val="32"/>
        </w:rPr>
        <w:t>22.06.2020                                                                         № 16</w:t>
      </w:r>
      <w:r>
        <w:rPr>
          <w:rFonts w:ascii="Arial" w:hAnsi="Arial" w:cs="Arial"/>
          <w:b/>
          <w:sz w:val="32"/>
          <w:szCs w:val="32"/>
        </w:rPr>
        <w:t>1</w:t>
      </w:r>
    </w:p>
    <w:p w:rsidR="00F73B34" w:rsidRPr="00F73B34" w:rsidRDefault="00F73B34" w:rsidP="00F73B3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F73B34" w:rsidRPr="00F73B34" w:rsidRDefault="00F73B34" w:rsidP="00F73B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F73B34" w:rsidRPr="00F73B34" w:rsidRDefault="00F73B34" w:rsidP="00F73B34">
      <w:pPr>
        <w:framePr w:hSpace="180" w:wrap="around" w:vAnchor="text" w:hAnchor="page" w:x="1620" w:y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3B34">
        <w:rPr>
          <w:rFonts w:ascii="Arial" w:hAnsi="Arial" w:cs="Arial"/>
          <w:b/>
          <w:sz w:val="32"/>
          <w:szCs w:val="32"/>
        </w:rPr>
        <w:t>«</w:t>
      </w:r>
      <w:r w:rsidRPr="00F73B34">
        <w:rPr>
          <w:rFonts w:ascii="Arial" w:hAnsi="Arial" w:cs="Arial"/>
          <w:b/>
          <w:color w:val="262626"/>
          <w:sz w:val="32"/>
          <w:szCs w:val="32"/>
        </w:rPr>
        <w:t>О внесении изменений в Решение Совета Депутатов  от 16.05.2019 № 126 «Об утверждении Положения о порядке управления и распоряжения муниципальной собственностью МО Никольский сельсовет Оренбургского района</w:t>
      </w:r>
      <w:r w:rsidRPr="00F73B34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F73B34" w:rsidRPr="00F73B34" w:rsidRDefault="00F73B34" w:rsidP="00F73B34">
      <w:pPr>
        <w:framePr w:hSpace="180" w:wrap="around" w:vAnchor="text" w:hAnchor="page" w:x="1620" w:y="200"/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0474E9" w:rsidRDefault="000474E9" w:rsidP="00F73B3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:rsidR="000474E9" w:rsidRDefault="000474E9" w:rsidP="000474E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</w:p>
    <w:p w:rsidR="000474E9" w:rsidRPr="000474E9" w:rsidRDefault="000474E9" w:rsidP="000474E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0474E9">
        <w:rPr>
          <w:rFonts w:ascii="Arial" w:hAnsi="Arial" w:cs="Arial"/>
          <w:color w:val="808080" w:themeColor="background1" w:themeShade="80"/>
        </w:rPr>
        <w:t>В соответствии с пунктом 3 части 1 статьи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протестом прокурора Оренбургского района  № 07-01-2020-275 от 29.05.2020 года, руководствуясь Уставом муниципального образования  Никольский  сельсовет  Оренбургского района Оренбургской области, Совет депутатов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 xml:space="preserve"> муниципального образования Никольский  сельсовет Оренбургского  района  Оренбургской  области          </w:t>
      </w:r>
      <w:proofErr w:type="gramStart"/>
      <w:r w:rsidRPr="000474E9">
        <w:rPr>
          <w:rFonts w:ascii="Arial" w:hAnsi="Arial" w:cs="Arial"/>
          <w:color w:val="808080" w:themeColor="background1" w:themeShade="80"/>
        </w:rPr>
        <w:t>р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 xml:space="preserve"> е ш и л:</w:t>
      </w:r>
    </w:p>
    <w:p w:rsidR="000474E9" w:rsidRPr="000474E9" w:rsidRDefault="000474E9" w:rsidP="000474E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</w:p>
    <w:p w:rsidR="000474E9" w:rsidRPr="000474E9" w:rsidRDefault="000474E9" w:rsidP="000474E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1. Внести изменения и дополнения в  </w:t>
      </w:r>
      <w:hyperlink w:anchor="P51" w:history="1">
        <w:r w:rsidRPr="000474E9">
          <w:rPr>
            <w:rFonts w:ascii="Arial" w:hAnsi="Arial" w:cs="Arial"/>
            <w:color w:val="808080" w:themeColor="background1" w:themeShade="80"/>
          </w:rPr>
          <w:t>Положение</w:t>
        </w:r>
      </w:hyperlink>
      <w:r w:rsidRPr="000474E9">
        <w:rPr>
          <w:rFonts w:ascii="Arial" w:hAnsi="Arial" w:cs="Arial"/>
          <w:color w:val="808080" w:themeColor="background1" w:themeShade="80"/>
        </w:rPr>
        <w:t xml:space="preserve"> «О порядке управления и распоряжения имуществом, находящимся в муниципальной собственности муниципального образования Никольский сельсовет» следующего содержания:</w:t>
      </w:r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1.1 пункт 1.6 статьи 1 изложить в новой редакции:</w:t>
      </w:r>
    </w:p>
    <w:p w:rsidR="000474E9" w:rsidRPr="000474E9" w:rsidRDefault="000474E9" w:rsidP="000474E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«1.6.В собственности муниципального образования может находиться:</w:t>
      </w:r>
    </w:p>
    <w:p w:rsidR="000474E9" w:rsidRPr="000474E9" w:rsidRDefault="000474E9" w:rsidP="000474E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1) имущество, предназначенное для решения установленных  Федеральным </w:t>
      </w:r>
      <w:hyperlink r:id="rId5" w:anchor="dst100113" w:history="1">
        <w:r w:rsidRPr="000474E9">
          <w:rPr>
            <w:rFonts w:ascii="Arial" w:hAnsi="Arial" w:cs="Arial"/>
            <w:color w:val="808080" w:themeColor="background1" w:themeShade="80"/>
          </w:rPr>
          <w:t>законом</w:t>
        </w:r>
      </w:hyperlink>
      <w:r w:rsidRPr="000474E9">
        <w:rPr>
          <w:rFonts w:ascii="Arial" w:hAnsi="Arial" w:cs="Arial"/>
          <w:color w:val="808080" w:themeColor="background1" w:themeShade="80"/>
        </w:rPr>
        <w:t> от 06 октября 2003 года № 131-ФЗ «Об общих принципах организации местного самоуправления в Российской Федерации» вопросов местного значения;</w:t>
      </w:r>
    </w:p>
    <w:p w:rsidR="000474E9" w:rsidRPr="000474E9" w:rsidRDefault="000474E9" w:rsidP="000474E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0474E9">
        <w:rPr>
          <w:rFonts w:ascii="Arial" w:hAnsi="Arial" w:cs="Arial"/>
          <w:color w:val="808080" w:themeColor="background1" w:themeShade="80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</w:t>
      </w:r>
      <w:r w:rsidRPr="000474E9">
        <w:rPr>
          <w:rFonts w:ascii="Arial" w:hAnsi="Arial" w:cs="Arial"/>
          <w:color w:val="808080" w:themeColor="background1" w:themeShade="80"/>
        </w:rPr>
        <w:lastRenderedPageBreak/>
        <w:t>отдельных полномочий органов местного самоуправления, переданных им в порядке, предусмотренном </w:t>
      </w:r>
      <w:hyperlink r:id="rId6" w:anchor="dst303" w:history="1">
        <w:r w:rsidRPr="000474E9">
          <w:rPr>
            <w:rFonts w:ascii="Arial" w:hAnsi="Arial" w:cs="Arial"/>
            <w:color w:val="808080" w:themeColor="background1" w:themeShade="80"/>
          </w:rPr>
          <w:t>частью 4 статьи 15</w:t>
        </w:r>
      </w:hyperlink>
      <w:r w:rsidRPr="000474E9">
        <w:rPr>
          <w:rFonts w:ascii="Arial" w:hAnsi="Arial" w:cs="Arial"/>
          <w:color w:val="808080" w:themeColor="background1" w:themeShade="80"/>
        </w:rPr>
        <w:t> Федерального закона от 06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0474E9" w:rsidRPr="000474E9" w:rsidRDefault="000474E9" w:rsidP="000474E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474E9" w:rsidRPr="000474E9" w:rsidRDefault="000474E9" w:rsidP="000474E9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4) имущество, необходимое для решения вопросов, право </w:t>
      </w:r>
      <w:proofErr w:type="gramStart"/>
      <w:r w:rsidRPr="000474E9">
        <w:rPr>
          <w:rFonts w:ascii="Arial" w:hAnsi="Arial" w:cs="Arial"/>
          <w:color w:val="808080" w:themeColor="background1" w:themeShade="80"/>
        </w:rPr>
        <w:t>решения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0474E9">
        <w:rPr>
          <w:rFonts w:ascii="Arial" w:hAnsi="Arial" w:cs="Arial"/>
          <w:color w:val="808080" w:themeColor="background1" w:themeShade="80"/>
        </w:rPr>
        <w:t>5) имущество, предназначенное для решения вопросов местного значения в соответствии с </w:t>
      </w:r>
      <w:hyperlink r:id="rId7" w:anchor="dst890" w:history="1">
        <w:r w:rsidRPr="000474E9">
          <w:rPr>
            <w:rFonts w:ascii="Arial" w:hAnsi="Arial" w:cs="Arial"/>
            <w:color w:val="808080" w:themeColor="background1" w:themeShade="80"/>
          </w:rPr>
          <w:t>частями 3</w:t>
        </w:r>
      </w:hyperlink>
      <w:r w:rsidRPr="000474E9">
        <w:rPr>
          <w:rFonts w:ascii="Arial" w:hAnsi="Arial" w:cs="Arial"/>
          <w:color w:val="808080" w:themeColor="background1" w:themeShade="80"/>
        </w:rPr>
        <w:t> и </w:t>
      </w:r>
      <w:hyperlink r:id="rId8" w:anchor="dst643" w:history="1">
        <w:r w:rsidRPr="000474E9">
          <w:rPr>
            <w:rFonts w:ascii="Arial" w:hAnsi="Arial" w:cs="Arial"/>
            <w:color w:val="808080" w:themeColor="background1" w:themeShade="80"/>
          </w:rPr>
          <w:t>4 статьи 14</w:t>
        </w:r>
      </w:hyperlink>
      <w:r w:rsidRPr="000474E9">
        <w:rPr>
          <w:rFonts w:ascii="Arial" w:hAnsi="Arial" w:cs="Arial"/>
          <w:color w:val="808080" w:themeColor="background1" w:themeShade="80"/>
        </w:rPr>
        <w:t>, </w:t>
      </w:r>
      <w:hyperlink r:id="rId9" w:anchor="dst432" w:history="1">
        <w:r w:rsidRPr="000474E9">
          <w:rPr>
            <w:rFonts w:ascii="Arial" w:hAnsi="Arial" w:cs="Arial"/>
            <w:color w:val="808080" w:themeColor="background1" w:themeShade="80"/>
          </w:rPr>
          <w:t>частью 3 статьи 16</w:t>
        </w:r>
      </w:hyperlink>
      <w:r w:rsidRPr="000474E9">
        <w:rPr>
          <w:rFonts w:ascii="Arial" w:hAnsi="Arial" w:cs="Arial"/>
          <w:color w:val="808080" w:themeColor="background1" w:themeShade="80"/>
        </w:rPr>
        <w:t> и </w:t>
      </w:r>
      <w:hyperlink r:id="rId10" w:anchor="dst455" w:history="1">
        <w:r w:rsidRPr="000474E9">
          <w:rPr>
            <w:rFonts w:ascii="Arial" w:hAnsi="Arial" w:cs="Arial"/>
            <w:color w:val="808080" w:themeColor="background1" w:themeShade="80"/>
          </w:rPr>
          <w:t>частями 2</w:t>
        </w:r>
      </w:hyperlink>
      <w:r w:rsidRPr="000474E9">
        <w:rPr>
          <w:rFonts w:ascii="Arial" w:hAnsi="Arial" w:cs="Arial"/>
          <w:color w:val="808080" w:themeColor="background1" w:themeShade="80"/>
        </w:rPr>
        <w:t> и </w:t>
      </w:r>
      <w:hyperlink r:id="rId11" w:anchor="dst456" w:history="1">
        <w:r w:rsidRPr="000474E9">
          <w:rPr>
            <w:rFonts w:ascii="Arial" w:hAnsi="Arial" w:cs="Arial"/>
            <w:color w:val="808080" w:themeColor="background1" w:themeShade="80"/>
          </w:rPr>
          <w:t>3 статьи 16.2</w:t>
        </w:r>
      </w:hyperlink>
      <w:r w:rsidRPr="000474E9">
        <w:rPr>
          <w:rFonts w:ascii="Arial" w:hAnsi="Arial" w:cs="Arial"/>
          <w:color w:val="808080" w:themeColor="background1" w:themeShade="80"/>
        </w:rPr>
        <w:t>  Федерального закона от 06 октября 2003 года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> </w:t>
      </w:r>
      <w:hyperlink r:id="rId12" w:anchor="dst101400" w:history="1">
        <w:r w:rsidRPr="000474E9">
          <w:rPr>
            <w:rFonts w:ascii="Arial" w:hAnsi="Arial" w:cs="Arial"/>
            <w:color w:val="808080" w:themeColor="background1" w:themeShade="80"/>
          </w:rPr>
          <w:t>частями 1</w:t>
        </w:r>
      </w:hyperlink>
      <w:r w:rsidRPr="000474E9">
        <w:rPr>
          <w:rFonts w:ascii="Arial" w:hAnsi="Arial" w:cs="Arial"/>
          <w:color w:val="808080" w:themeColor="background1" w:themeShade="80"/>
        </w:rPr>
        <w:t> и </w:t>
      </w:r>
      <w:hyperlink r:id="rId13" w:anchor="dst460" w:history="1">
        <w:r w:rsidRPr="000474E9">
          <w:rPr>
            <w:rFonts w:ascii="Arial" w:hAnsi="Arial" w:cs="Arial"/>
            <w:color w:val="808080" w:themeColor="background1" w:themeShade="80"/>
          </w:rPr>
          <w:t>1.1 статьи 17</w:t>
        </w:r>
      </w:hyperlink>
      <w:r w:rsidRPr="000474E9">
        <w:rPr>
          <w:rFonts w:ascii="Arial" w:hAnsi="Arial" w:cs="Arial"/>
          <w:color w:val="808080" w:themeColor="background1" w:themeShade="80"/>
        </w:rPr>
        <w:t> 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1.2 пункт 3.1 дополнить абзацем следующего содержания: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« Аукцион является открытым по составу участников.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 Предложения о цене государственного или муниципального имущества </w:t>
      </w:r>
      <w:proofErr w:type="gramStart"/>
      <w:r w:rsidRPr="000474E9">
        <w:rPr>
          <w:rFonts w:ascii="Arial" w:hAnsi="Arial" w:cs="Arial"/>
          <w:color w:val="808080" w:themeColor="background1" w:themeShade="80"/>
        </w:rPr>
        <w:t>заявляются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 xml:space="preserve"> участниками аукциона открыто в ходе проведения торгов.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Аукцион, в котором принял участие только один участник, признается несостоявшимся.</w:t>
      </w:r>
    </w:p>
    <w:p w:rsidR="000474E9" w:rsidRPr="000474E9" w:rsidRDefault="000474E9" w:rsidP="000474E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  <w:shd w:val="clear" w:color="auto" w:fill="FFFFFF"/>
        </w:rPr>
        <w:t>Уведомление о признании участника аукциона победителем направляется победителю в день подведения итогов аукциона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государственных и муниципальных унитарных предприятий, государственных и муниципальных учреждений;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0474E9">
        <w:rPr>
          <w:rFonts w:ascii="Arial" w:hAnsi="Arial" w:cs="Arial"/>
          <w:color w:val="808080" w:themeColor="background1" w:themeShade="80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474E9">
        <w:rPr>
          <w:rFonts w:ascii="Arial" w:hAnsi="Arial" w:cs="Arial"/>
          <w:color w:val="808080" w:themeColor="background1" w:themeShade="80"/>
        </w:rPr>
        <w:t>бенефициарных</w:t>
      </w:r>
      <w:proofErr w:type="spellEnd"/>
      <w:r w:rsidRPr="000474E9">
        <w:rPr>
          <w:rFonts w:ascii="Arial" w:hAnsi="Arial" w:cs="Arial"/>
          <w:color w:val="808080" w:themeColor="background1" w:themeShade="8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 xml:space="preserve"> Федерации.</w:t>
      </w:r>
    </w:p>
    <w:p w:rsidR="000474E9" w:rsidRPr="000474E9" w:rsidRDefault="000474E9" w:rsidP="000474E9">
      <w:pPr>
        <w:ind w:firstLine="54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При реализации муниципального имущества путем приватизации проводятся мероприятия по соблюдению оснований, при наличии которых субъекты не могут являться покупателями муниципального имущества»</w:t>
      </w:r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1.3.пункт 3.3. статьи 3 дополнить подпунктом 3.3.6. следующего содержания:</w:t>
      </w:r>
    </w:p>
    <w:p w:rsidR="000474E9" w:rsidRPr="000474E9" w:rsidRDefault="000474E9" w:rsidP="000474E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  <w:shd w:val="clear" w:color="auto" w:fill="FFFFFF"/>
        </w:rPr>
      </w:pPr>
      <w:r w:rsidRPr="000474E9">
        <w:rPr>
          <w:rFonts w:ascii="Arial" w:hAnsi="Arial" w:cs="Arial"/>
          <w:color w:val="808080" w:themeColor="background1" w:themeShade="80"/>
          <w:shd w:val="clear" w:color="auto" w:fill="FFFFFF"/>
        </w:rPr>
        <w:t>«3.3.6.Администрация принимает решение об утверждении </w:t>
      </w:r>
      <w:r w:rsidRPr="000474E9">
        <w:rPr>
          <w:rFonts w:ascii="Arial" w:hAnsi="Arial" w:cs="Arial"/>
          <w:color w:val="808080" w:themeColor="background1" w:themeShade="80"/>
        </w:rPr>
        <w:t>перечня</w:t>
      </w:r>
      <w:r w:rsidRPr="000474E9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 юридических лиц для организации от имени собственника продажи приватизируемого государственного или муниципального имущества и </w:t>
      </w:r>
      <w:r w:rsidRPr="000474E9">
        <w:rPr>
          <w:rFonts w:ascii="Arial" w:hAnsi="Arial" w:cs="Arial"/>
          <w:color w:val="808080" w:themeColor="background1" w:themeShade="80"/>
          <w:shd w:val="clear" w:color="auto" w:fill="FFFFFF"/>
        </w:rPr>
        <w:lastRenderedPageBreak/>
        <w:t>(или) осуществления функций продавца такого имущества</w:t>
      </w:r>
      <w:proofErr w:type="gramStart"/>
      <w:r w:rsidRPr="000474E9">
        <w:rPr>
          <w:rFonts w:ascii="Arial" w:hAnsi="Arial" w:cs="Arial"/>
          <w:color w:val="808080" w:themeColor="background1" w:themeShade="80"/>
          <w:shd w:val="clear" w:color="auto" w:fill="FFFFFF"/>
        </w:rPr>
        <w:t>.»</w:t>
      </w:r>
      <w:proofErr w:type="gramEnd"/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1.4. статью 3 дополнить пунктом 3.6. следующего содержания:</w:t>
      </w:r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«При совершении сделок с участием субъектов  малого и среднего предпринимательства руководствоваться  Федеральным законом от 24.07.2007 № 209-ФЗ «О развитии малого и среднего предпринимательства  в Российской Федерации».</w:t>
      </w:r>
    </w:p>
    <w:p w:rsidR="000474E9" w:rsidRPr="000474E9" w:rsidRDefault="000474E9" w:rsidP="000474E9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 Порядок проведения конкурсов или аукционов на право заключения договоров, в  отношении муниципального имущества, а также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</w:t>
      </w:r>
      <w:proofErr w:type="gramStart"/>
      <w:r w:rsidRPr="000474E9">
        <w:rPr>
          <w:rFonts w:ascii="Arial" w:hAnsi="Arial" w:cs="Arial"/>
          <w:color w:val="808080" w:themeColor="background1" w:themeShade="80"/>
        </w:rPr>
        <w:t>.»</w:t>
      </w:r>
      <w:proofErr w:type="gramEnd"/>
    </w:p>
    <w:p w:rsidR="000474E9" w:rsidRPr="000474E9" w:rsidRDefault="000474E9" w:rsidP="000474E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0474E9" w:rsidRPr="000474E9" w:rsidRDefault="000474E9" w:rsidP="000474E9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4. </w:t>
      </w:r>
      <w:proofErr w:type="gramStart"/>
      <w:r w:rsidRPr="000474E9">
        <w:rPr>
          <w:rFonts w:ascii="Arial" w:hAnsi="Arial" w:cs="Arial"/>
          <w:color w:val="808080" w:themeColor="background1" w:themeShade="80"/>
        </w:rPr>
        <w:t>Контроль за</w:t>
      </w:r>
      <w:proofErr w:type="gramEnd"/>
      <w:r w:rsidRPr="000474E9">
        <w:rPr>
          <w:rFonts w:ascii="Arial" w:hAnsi="Arial" w:cs="Arial"/>
          <w:color w:val="808080" w:themeColor="background1" w:themeShade="80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474E9" w:rsidRPr="000474E9" w:rsidRDefault="000474E9" w:rsidP="000474E9">
      <w:pPr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>5. Настоящее решение вступает в силу после его обнародования и подлежит размещению на официальном сайте муниципального образования Никольский сельсовет  в сети Интернет: никольский-сельсовет56.рф.</w:t>
      </w:r>
    </w:p>
    <w:p w:rsidR="000474E9" w:rsidRPr="000474E9" w:rsidRDefault="000474E9" w:rsidP="000474E9">
      <w:pPr>
        <w:widowControl w:val="0"/>
        <w:autoSpaceDE w:val="0"/>
        <w:autoSpaceDN w:val="0"/>
        <w:jc w:val="both"/>
        <w:rPr>
          <w:rFonts w:ascii="Arial" w:hAnsi="Arial" w:cs="Arial"/>
          <w:color w:val="808080" w:themeColor="background1" w:themeShade="80"/>
        </w:rPr>
      </w:pPr>
    </w:p>
    <w:p w:rsidR="000474E9" w:rsidRPr="000474E9" w:rsidRDefault="000474E9" w:rsidP="000474E9">
      <w:pPr>
        <w:jc w:val="both"/>
        <w:rPr>
          <w:rFonts w:ascii="Arial" w:hAnsi="Arial" w:cs="Arial"/>
          <w:color w:val="808080" w:themeColor="background1" w:themeShade="80"/>
        </w:rPr>
      </w:pPr>
    </w:p>
    <w:p w:rsidR="000474E9" w:rsidRPr="000474E9" w:rsidRDefault="000474E9" w:rsidP="000474E9">
      <w:pPr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Председатель Совета депутатов                                                </w:t>
      </w:r>
      <w:proofErr w:type="spellStart"/>
      <w:r w:rsidRPr="000474E9">
        <w:rPr>
          <w:rFonts w:ascii="Arial" w:hAnsi="Arial" w:cs="Arial"/>
          <w:color w:val="808080" w:themeColor="background1" w:themeShade="80"/>
        </w:rPr>
        <w:t>Т.И.Колпакова</w:t>
      </w:r>
      <w:proofErr w:type="spellEnd"/>
    </w:p>
    <w:p w:rsidR="000474E9" w:rsidRPr="000474E9" w:rsidRDefault="000474E9" w:rsidP="000474E9">
      <w:pPr>
        <w:jc w:val="both"/>
        <w:rPr>
          <w:rFonts w:ascii="Arial" w:hAnsi="Arial" w:cs="Arial"/>
          <w:color w:val="808080" w:themeColor="background1" w:themeShade="80"/>
        </w:rPr>
      </w:pPr>
    </w:p>
    <w:p w:rsidR="000474E9" w:rsidRPr="000474E9" w:rsidRDefault="000474E9" w:rsidP="000474E9">
      <w:pPr>
        <w:jc w:val="both"/>
        <w:rPr>
          <w:rFonts w:ascii="Arial" w:hAnsi="Arial" w:cs="Arial"/>
          <w:color w:val="808080" w:themeColor="background1" w:themeShade="80"/>
        </w:rPr>
      </w:pPr>
      <w:r w:rsidRPr="000474E9">
        <w:rPr>
          <w:rFonts w:ascii="Arial" w:hAnsi="Arial" w:cs="Arial"/>
          <w:color w:val="808080" w:themeColor="background1" w:themeShade="80"/>
        </w:rPr>
        <w:t xml:space="preserve">Глава муниципального образования                                        </w:t>
      </w:r>
      <w:proofErr w:type="spellStart"/>
      <w:r w:rsidRPr="000474E9">
        <w:rPr>
          <w:rFonts w:ascii="Arial" w:hAnsi="Arial" w:cs="Arial"/>
          <w:color w:val="808080" w:themeColor="background1" w:themeShade="80"/>
        </w:rPr>
        <w:t>Д.П.Ширяев</w:t>
      </w:r>
      <w:proofErr w:type="spellEnd"/>
      <w:r w:rsidRPr="000474E9">
        <w:rPr>
          <w:rFonts w:ascii="Arial" w:hAnsi="Arial" w:cs="Arial"/>
          <w:color w:val="808080" w:themeColor="background1" w:themeShade="80"/>
        </w:rPr>
        <w:t xml:space="preserve">      </w:t>
      </w:r>
    </w:p>
    <w:p w:rsidR="000474E9" w:rsidRPr="00FC1C63" w:rsidRDefault="000474E9" w:rsidP="000474E9">
      <w:pPr>
        <w:jc w:val="both"/>
        <w:rPr>
          <w:sz w:val="28"/>
          <w:szCs w:val="28"/>
        </w:rPr>
      </w:pPr>
      <w:r w:rsidRPr="00FC1C63">
        <w:rPr>
          <w:sz w:val="28"/>
          <w:szCs w:val="28"/>
        </w:rPr>
        <w:t xml:space="preserve"> </w:t>
      </w:r>
    </w:p>
    <w:p w:rsidR="000474E9" w:rsidRPr="00FC1C63" w:rsidRDefault="000474E9" w:rsidP="000474E9">
      <w:pPr>
        <w:jc w:val="both"/>
        <w:rPr>
          <w:sz w:val="28"/>
          <w:szCs w:val="28"/>
        </w:rPr>
      </w:pPr>
    </w:p>
    <w:p w:rsidR="000474E9" w:rsidRDefault="000474E9" w:rsidP="000474E9">
      <w:pPr>
        <w:jc w:val="both"/>
        <w:rPr>
          <w:sz w:val="28"/>
          <w:szCs w:val="28"/>
        </w:rPr>
      </w:pPr>
    </w:p>
    <w:p w:rsidR="000474E9" w:rsidRDefault="000474E9" w:rsidP="000474E9"/>
    <w:p w:rsidR="008F3473" w:rsidRDefault="008F3473"/>
    <w:sectPr w:rsidR="008F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F9"/>
    <w:rsid w:val="000474E9"/>
    <w:rsid w:val="003610F9"/>
    <w:rsid w:val="008F3473"/>
    <w:rsid w:val="00F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251/3833e3cb4937e36a82337aa86ce26f2c87798147/" TargetMode="External"/><Relationship Id="rId13" Type="http://schemas.openxmlformats.org/officeDocument/2006/relationships/hyperlink" Target="http://www.consultant.ru/document/cons_doc_LAW_353251/7af8214defd24542ba9c45e06a63067a0fda4e2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251/3833e3cb4937e36a82337aa86ce26f2c87798147/" TargetMode="External"/><Relationship Id="rId12" Type="http://schemas.openxmlformats.org/officeDocument/2006/relationships/hyperlink" Target="http://www.consultant.ru/document/cons_doc_LAW_353251/7af8214defd24542ba9c45e06a63067a0fda4e2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251/e6a140ee7503fa6bd6d0cba9469e0d03241273ad/" TargetMode="External"/><Relationship Id="rId11" Type="http://schemas.openxmlformats.org/officeDocument/2006/relationships/hyperlink" Target="http://www.consultant.ru/document/cons_doc_LAW_353251/1d3ee8ce50d23da871be8a0c3eec3983fc515986/" TargetMode="External"/><Relationship Id="rId5" Type="http://schemas.openxmlformats.org/officeDocument/2006/relationships/hyperlink" Target="http://www.consultant.ru/document/cons_doc_LAW_353251/1541d8bdcf7fe84c8ce273db524ccb0cda9e31c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3251/1d3ee8ce50d23da871be8a0c3eec3983fc5159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3251/f0cefce0e845309261e82ed31a42579f64eebbf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2020-06-25T10:35:00Z</dcterms:created>
  <dcterms:modified xsi:type="dcterms:W3CDTF">2020-06-25T10:38:00Z</dcterms:modified>
</cp:coreProperties>
</file>