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C7AC" w14:textId="77777777" w:rsidR="00CA6A45" w:rsidRPr="006922F2" w:rsidRDefault="00CA6A45" w:rsidP="00CA6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2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Объекты, для строительства которых необходимо разрешение</w:t>
      </w:r>
      <w:r w:rsidRPr="006922F2">
        <w:rPr>
          <w:rFonts w:ascii="Times New Roman" w:hAnsi="Times New Roman" w:cs="Times New Roman"/>
          <w:sz w:val="28"/>
          <w:szCs w:val="28"/>
        </w:rPr>
        <w:t>»</w:t>
      </w:r>
    </w:p>
    <w:p w14:paraId="5D13F2D1" w14:textId="77777777" w:rsidR="00CA6A45" w:rsidRPr="006922F2" w:rsidRDefault="00CA6A45" w:rsidP="00CA6A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2F2">
        <w:rPr>
          <w:rFonts w:ascii="Times New Roman" w:hAnsi="Times New Roman" w:cs="Times New Roman"/>
          <w:sz w:val="28"/>
          <w:szCs w:val="28"/>
        </w:rPr>
        <w:t xml:space="preserve">Согласно положению ст. 51 Градостроительного Кодекса Российской Федерации разрешение на строительство – это </w:t>
      </w:r>
      <w:r w:rsidRPr="0069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5713E4" w14:textId="77777777" w:rsidR="00CA6A45" w:rsidRPr="006922F2" w:rsidRDefault="00CA6A45" w:rsidP="00CA6A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9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реконструкции</w:t>
      </w:r>
      <w:r w:rsidRPr="0069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 объектов</w:t>
      </w:r>
      <w:r w:rsidRPr="0069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требуется разрешение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9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4A2F51B" w14:textId="77777777" w:rsidR="00CA6A45" w:rsidRPr="006922F2" w:rsidRDefault="00CA6A45" w:rsidP="00CA6A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</w:t>
      </w:r>
      <w:r w:rsidRPr="0069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строительства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местного значения), - федеральным органом управления государственным фондом недр;</w:t>
      </w:r>
    </w:p>
    <w:p w14:paraId="5AA2007F" w14:textId="77777777" w:rsidR="00CA6A45" w:rsidRPr="006922F2" w:rsidRDefault="00CA6A45" w:rsidP="00CA6A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2529"/>
      <w:bookmarkStart w:id="1" w:name="dst314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</w:t>
      </w:r>
      <w:r w:rsidRPr="0069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атомной энергии - Государственной корпорацией по атомной энергии "Росатом";</w:t>
      </w:r>
    </w:p>
    <w:p w14:paraId="13F9F35D" w14:textId="77777777" w:rsidR="00CA6A45" w:rsidRPr="00D5201F" w:rsidRDefault="00CA6A45" w:rsidP="00CA6A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237"/>
      <w:bookmarkStart w:id="3" w:name="dst2863"/>
      <w:bookmarkStart w:id="4" w:name="dst315"/>
      <w:bookmarkStart w:id="5" w:name="dst1238"/>
      <w:bookmarkStart w:id="6" w:name="dst2530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гидротехнические сооружения</w:t>
      </w:r>
      <w:r w:rsidRPr="00D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и второго классов, устанавливаемых в соответствии с законодательством о безопасности гидротехнических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 </w:t>
      </w:r>
      <w:hyperlink r:id="rId4" w:anchor="dst100011" w:history="1">
        <w:r w:rsidRPr="00D52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аэропортов</w:t>
        </w:r>
      </w:hyperlink>
      <w:r w:rsidRPr="00D520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иных </w:t>
      </w:r>
      <w:hyperlink r:id="rId5" w:anchor="dst494" w:history="1">
        <w:r w:rsidRPr="00D52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объектов</w:t>
        </w:r>
      </w:hyperlink>
      <w:r w:rsidRPr="00D520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52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оздушного транспорта, </w:t>
      </w:r>
      <w:hyperlink r:id="rId6" w:anchor="dst64" w:history="1">
        <w:r w:rsidRPr="00D52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объектов</w:t>
        </w:r>
      </w:hyperlink>
      <w:r w:rsidRPr="00D520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инфраструктуры железнодорожного транспорта общего пользования, объектов обороны и безопасности, объектов, обеспечивающих статус и защиту Государственной границы Российской Федерации, объектов, сведения о которых составляют государственную </w:t>
      </w:r>
      <w:hyperlink r:id="rId7" w:anchor="dst100003" w:history="1">
        <w:r w:rsidRPr="00D52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Pr="00D52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линий связи при пересечении Государственной границы Российской Федерации, на приграничной территории Российской Федерации, объектов, строительство, реконструкцию которых планируется осуществить на континентальном шельфе Российской Федерации, во внутренних морских водах, в территориальном море Российской Федерации, исключительной экономической зоне Российской Федерации, - уполномоченными федеральными органами исполнительной власти;</w:t>
      </w:r>
    </w:p>
    <w:p w14:paraId="76F9E77C" w14:textId="77777777" w:rsidR="00CA6A45" w:rsidRPr="006922F2" w:rsidRDefault="00CA6A45" w:rsidP="00CA6A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3545"/>
      <w:bookmarkStart w:id="8" w:name="dst317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</w:t>
      </w:r>
      <w:r w:rsidRPr="00D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строительства, строительство, реконструкцию которого планируется осуществлять в границах особо охраняемой природной территории, - федеральным </w:t>
      </w:r>
      <w:hyperlink r:id="rId8" w:anchor="dst100015" w:history="1">
        <w:r w:rsidRPr="00D52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органом</w:t>
        </w:r>
      </w:hyperlink>
      <w:r w:rsidRPr="00D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исполнительной власти, </w:t>
      </w:r>
      <w:r w:rsidRPr="0069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государственной власти субъекта Российской Федерации или органом местного самоуправления, в ведении которых находится особо охраняемая природная территория.</w:t>
      </w:r>
    </w:p>
    <w:p w14:paraId="6C3282CB" w14:textId="77777777" w:rsidR="00CA6A45" w:rsidRDefault="00CA6A45" w:rsidP="00CA6A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9" w:name="dst2917"/>
      <w:bookmarkStart w:id="10" w:name="dst2417"/>
      <w:bookmarkStart w:id="11" w:name="dst2557"/>
      <w:bookmarkStart w:id="12" w:name="dst100837"/>
      <w:bookmarkStart w:id="13" w:name="dst101057"/>
      <w:bookmarkEnd w:id="9"/>
      <w:bookmarkEnd w:id="10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Д</w:t>
      </w:r>
      <w:r w:rsidRPr="006922F2">
        <w:rPr>
          <w:rFonts w:ascii="Times New Roman" w:hAnsi="Times New Roman" w:cs="Times New Roman"/>
          <w:sz w:val="28"/>
          <w:szCs w:val="28"/>
        </w:rPr>
        <w:t>ля строительства</w:t>
      </w:r>
      <w:r w:rsidRPr="0069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 </w:t>
      </w:r>
      <w:r w:rsidRPr="006922F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Pr="0069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сфере садоводства и огородничества, строительства, реконструкции объектов индивидуального жилищного строительства и иных объектов, указанных в ч. </w:t>
      </w:r>
      <w:r w:rsidRPr="0069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17 ст. 51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ГрК РФ, разрешение не требуется, действует уведомительный порядок. </w:t>
      </w:r>
    </w:p>
    <w:p w14:paraId="3C976311" w14:textId="77777777" w:rsidR="00FA56A4" w:rsidRDefault="00FA56A4">
      <w:bookmarkStart w:id="14" w:name="_GoBack"/>
      <w:bookmarkEnd w:id="14"/>
    </w:p>
    <w:sectPr w:rsidR="00FA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4C"/>
    <w:rsid w:val="00C06C4C"/>
    <w:rsid w:val="00CA6A45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6BC8-FBD0-49B7-8BD0-A62CA2C5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20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39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332/4ceedc6beeab98acfcffe6b042e41a8319e1c922/" TargetMode="External"/><Relationship Id="rId5" Type="http://schemas.openxmlformats.org/officeDocument/2006/relationships/hyperlink" Target="http://www.consultant.ru/document/cons_doc_LAW_383452/871db161e013981a96c94c375af97ff0e4b6f67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6395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Company>Прокуратура РФ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2021-07-01T10:10:00Z</dcterms:created>
  <dcterms:modified xsi:type="dcterms:W3CDTF">2021-07-01T10:10:00Z</dcterms:modified>
</cp:coreProperties>
</file>