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078CA" w14:textId="77777777" w:rsidR="0057114C" w:rsidRDefault="0057114C" w:rsidP="0057114C">
      <w:pPr>
        <w:pStyle w:val="a4"/>
        <w:shd w:val="clear" w:color="auto" w:fill="auto"/>
        <w:spacing w:after="0" w:line="260" w:lineRule="exact"/>
        <w:ind w:left="20" w:firstLine="560"/>
      </w:pPr>
      <w:r>
        <w:rPr>
          <w:rStyle w:val="a3"/>
          <w:color w:val="000000"/>
        </w:rPr>
        <w:t>«Ознакомление работника с документом-основанием к дисциплинарному</w:t>
      </w:r>
    </w:p>
    <w:p w14:paraId="3FF69B6C" w14:textId="77777777" w:rsidR="0057114C" w:rsidRDefault="0057114C" w:rsidP="0057114C">
      <w:pPr>
        <w:pStyle w:val="a4"/>
        <w:shd w:val="clear" w:color="auto" w:fill="auto"/>
        <w:spacing w:after="312" w:line="260" w:lineRule="exact"/>
        <w:jc w:val="center"/>
      </w:pPr>
      <w:r>
        <w:rPr>
          <w:rStyle w:val="a3"/>
          <w:color w:val="000000"/>
        </w:rPr>
        <w:t>взысканию не обязательно»</w:t>
      </w:r>
    </w:p>
    <w:p w14:paraId="72B5675B" w14:textId="77777777" w:rsidR="0057114C" w:rsidRDefault="0057114C" w:rsidP="0057114C">
      <w:pPr>
        <w:pStyle w:val="a4"/>
        <w:shd w:val="clear" w:color="auto" w:fill="auto"/>
        <w:spacing w:after="0" w:line="317" w:lineRule="exact"/>
        <w:ind w:left="20" w:right="20" w:firstLine="560"/>
      </w:pPr>
      <w:r>
        <w:rPr>
          <w:rStyle w:val="a3"/>
          <w:color w:val="000000"/>
        </w:rPr>
        <w:t>Письмом Минтруда России от 29.04.2021 № 14-2/ООГ-3866 разъяснено, что порядок применения дисциплинарных взысканий установлен ст. 193 ТК РФ.</w:t>
      </w:r>
    </w:p>
    <w:p w14:paraId="344B0831" w14:textId="77777777" w:rsidR="0057114C" w:rsidRDefault="0057114C" w:rsidP="0057114C">
      <w:pPr>
        <w:pStyle w:val="a4"/>
        <w:shd w:val="clear" w:color="auto" w:fill="auto"/>
        <w:spacing w:after="0" w:line="317" w:lineRule="exact"/>
        <w:ind w:left="20" w:right="20" w:firstLine="560"/>
      </w:pPr>
      <w:r>
        <w:rPr>
          <w:rStyle w:val="a3"/>
          <w:color w:val="000000"/>
        </w:rPr>
        <w:t>В соответствии с ч. 6 ст. 193 ТК РФ работодатель обязан объявить работнику под подпись приказ (распоряжение) о применении дисциплинарного взыскания в течение трех рабочих дней со дня его издания, не считая времени отсутствия работника на работе, а при отказе работника от ознакомления - составить акт об отказе работника ознакомиться с приказом (распоряжением) под подпись.</w:t>
      </w:r>
    </w:p>
    <w:p w14:paraId="3D861CA3" w14:textId="77777777" w:rsidR="0057114C" w:rsidRDefault="0057114C" w:rsidP="0057114C">
      <w:pPr>
        <w:pStyle w:val="a4"/>
        <w:shd w:val="clear" w:color="auto" w:fill="auto"/>
        <w:spacing w:after="0" w:line="317" w:lineRule="exact"/>
        <w:ind w:left="20" w:right="20" w:firstLine="560"/>
      </w:pPr>
      <w:r>
        <w:rPr>
          <w:rStyle w:val="a3"/>
          <w:color w:val="000000"/>
        </w:rPr>
        <w:t>Таким образом, ведомством разъяснено, что при привлечении к дисциплинарной ответственности работодатель обязан предъявить сотруднику только приказ или распоряжение о взыскании. Знакомить со служебными записками и иными документами, связанными с наказанием, не нужно.</w:t>
      </w:r>
    </w:p>
    <w:p w14:paraId="5D057513" w14:textId="77777777" w:rsidR="0057114C" w:rsidRDefault="0057114C" w:rsidP="0057114C">
      <w:pPr>
        <w:pStyle w:val="a4"/>
        <w:shd w:val="clear" w:color="auto" w:fill="auto"/>
        <w:spacing w:after="0" w:line="317" w:lineRule="exact"/>
        <w:ind w:left="20" w:right="20" w:firstLine="560"/>
      </w:pPr>
      <w:r>
        <w:rPr>
          <w:rStyle w:val="a3"/>
          <w:color w:val="000000"/>
        </w:rPr>
        <w:t>Одновременно с этим, министерством отмечено, что согласно ч. 7 ст. 193 ТК РФ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14:paraId="35694E44" w14:textId="77777777" w:rsidR="0057114C" w:rsidRDefault="0057114C" w:rsidP="0057114C">
      <w:pPr>
        <w:pStyle w:val="a4"/>
        <w:shd w:val="clear" w:color="auto" w:fill="auto"/>
        <w:spacing w:after="586" w:line="317" w:lineRule="exact"/>
        <w:ind w:left="20" w:right="20" w:firstLine="560"/>
      </w:pPr>
      <w:r>
        <w:rPr>
          <w:rStyle w:val="a3"/>
          <w:color w:val="000000"/>
        </w:rPr>
        <w:t>По общему правилу ст. 382 ТК РФ индивидуальные трудовые споры рассматриваются комиссиями по трудовым спорам и судами.</w:t>
      </w:r>
    </w:p>
    <w:p w14:paraId="497C8585" w14:textId="77777777" w:rsidR="00DB6943" w:rsidRDefault="00DB6943">
      <w:bookmarkStart w:id="0" w:name="_GoBack"/>
      <w:bookmarkEnd w:id="0"/>
    </w:p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36"/>
    <w:rsid w:val="001A2F36"/>
    <w:rsid w:val="0057114C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E8FC8-3373-439F-8D8B-A5D595AF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7114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7114C"/>
    <w:pPr>
      <w:widowControl w:val="0"/>
      <w:shd w:val="clear" w:color="auto" w:fill="FFFFFF"/>
      <w:spacing w:after="240" w:line="475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57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2021-07-01T10:54:00Z</dcterms:created>
  <dcterms:modified xsi:type="dcterms:W3CDTF">2021-07-01T10:54:00Z</dcterms:modified>
</cp:coreProperties>
</file>