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25D5E" w14:textId="77777777" w:rsidR="00391C86" w:rsidRDefault="00391C86" w:rsidP="00391C86">
      <w:pPr>
        <w:pStyle w:val="a4"/>
        <w:shd w:val="clear" w:color="auto" w:fill="auto"/>
        <w:spacing w:after="0" w:line="322" w:lineRule="exact"/>
        <w:ind w:left="20" w:firstLine="700"/>
      </w:pPr>
      <w:r>
        <w:rPr>
          <w:rStyle w:val="a3"/>
          <w:color w:val="000000"/>
        </w:rPr>
        <w:t>«Введена уголовная ответственность за незаконную выдачу займов».</w:t>
      </w:r>
    </w:p>
    <w:p w14:paraId="5CD4DD1A" w14:textId="77777777" w:rsidR="00391C86" w:rsidRDefault="00391C86" w:rsidP="00391C86">
      <w:pPr>
        <w:pStyle w:val="a4"/>
        <w:shd w:val="clear" w:color="auto" w:fill="auto"/>
        <w:spacing w:after="236" w:line="317" w:lineRule="exact"/>
        <w:ind w:left="20" w:right="20"/>
      </w:pPr>
      <w:r>
        <w:rPr>
          <w:rStyle w:val="a3"/>
          <w:color w:val="000000"/>
        </w:rPr>
        <w:t>Федеральным законом от 11 июня 2021 года № 215-ФЗ Уголовный кодекс Российской Федерации дополнен статьей 171.5, устанавливающей ответственность за незаконное осуществление деятельности по предоставлению потребительских кредитов (займов).</w:t>
      </w:r>
    </w:p>
    <w:p w14:paraId="6D331552" w14:textId="77777777" w:rsidR="00391C86" w:rsidRDefault="00391C86" w:rsidP="00391C86">
      <w:pPr>
        <w:pStyle w:val="a4"/>
        <w:shd w:val="clear" w:color="auto" w:fill="auto"/>
        <w:spacing w:after="244" w:line="322" w:lineRule="exact"/>
        <w:ind w:left="20" w:right="20" w:firstLine="700"/>
      </w:pPr>
      <w:r>
        <w:rPr>
          <w:rStyle w:val="a3"/>
          <w:color w:val="000000"/>
        </w:rPr>
        <w:t>При этом для привлечения к уголовной ответственности необходимо, чтобы займы были предоставлены индивидуальным предпринимателем или лицом, которое исполняет обязанности по руководству организацией, не имеющей права на осуществление указанной деятельности, в крупном размере, то есть на сумму, превышающую два миллиона двести пятьдесят тысяч рублей.</w:t>
      </w:r>
    </w:p>
    <w:p w14:paraId="5BC5D3B0" w14:textId="77777777" w:rsidR="00391C86" w:rsidRDefault="00391C86" w:rsidP="00391C86">
      <w:pPr>
        <w:pStyle w:val="a4"/>
        <w:shd w:val="clear" w:color="auto" w:fill="auto"/>
        <w:spacing w:line="317" w:lineRule="exact"/>
        <w:ind w:left="20" w:right="20" w:firstLine="700"/>
      </w:pPr>
      <w:r>
        <w:rPr>
          <w:rStyle w:val="a3"/>
          <w:color w:val="000000"/>
        </w:rPr>
        <w:t>Кроме того, указанные лица должны быть подвергнуты административному наказанию по ч. 2 ст. 14.56 Кодекса Российской Федерации об административных правонарушениях за повторное совершение аналогичного правонарушения, не содержащего признаков уголовного деяния.</w:t>
      </w:r>
    </w:p>
    <w:p w14:paraId="4F56EC2A" w14:textId="77777777" w:rsidR="00391C86" w:rsidRDefault="00391C86" w:rsidP="00391C86">
      <w:pPr>
        <w:pStyle w:val="a4"/>
        <w:shd w:val="clear" w:color="auto" w:fill="auto"/>
        <w:spacing w:line="317" w:lineRule="exact"/>
        <w:ind w:left="20" w:right="20" w:firstLine="700"/>
      </w:pPr>
      <w:r>
        <w:rPr>
          <w:rStyle w:val="a3"/>
          <w:color w:val="000000"/>
        </w:rPr>
        <w:t>Максимальное наказание, которое может быть назначено по ст. 171.5 УК РФ, составляет до трех лет лишения свободы. Также может быть назначен штраф от трехсот тысяч до одного миллиона рублей или в размере заработной платы или иного дохода осужденного за период от двух до четырех лет или обязательные работы на срок до четырехсот восьмидесяти часов.</w:t>
      </w:r>
    </w:p>
    <w:p w14:paraId="54AEF04E" w14:textId="77777777" w:rsidR="00391C86" w:rsidRDefault="00391C86" w:rsidP="00391C86">
      <w:pPr>
        <w:pStyle w:val="a4"/>
        <w:shd w:val="clear" w:color="auto" w:fill="auto"/>
        <w:spacing w:after="286" w:line="317" w:lineRule="exact"/>
        <w:ind w:left="20" w:right="20" w:firstLine="700"/>
      </w:pPr>
      <w:r>
        <w:rPr>
          <w:rStyle w:val="a3"/>
          <w:color w:val="000000"/>
        </w:rPr>
        <w:t>Предварительное расследование по таким делам будет осуществляться в форме дознания, подсудны эти дела будут районным судам.</w:t>
      </w:r>
    </w:p>
    <w:p w14:paraId="5645D380" w14:textId="77777777" w:rsidR="00391C86" w:rsidRDefault="00391C86" w:rsidP="00391C86">
      <w:pPr>
        <w:pStyle w:val="a4"/>
        <w:shd w:val="clear" w:color="auto" w:fill="auto"/>
        <w:spacing w:after="0" w:line="260" w:lineRule="exact"/>
        <w:ind w:left="20" w:firstLine="700"/>
        <w:sectPr w:rsidR="00391C86">
          <w:pgSz w:w="11909" w:h="16838"/>
          <w:pgMar w:top="2068" w:right="957" w:bottom="2025" w:left="981" w:header="0" w:footer="3" w:gutter="0"/>
          <w:cols w:space="720"/>
          <w:noEndnote/>
          <w:docGrid w:linePitch="360"/>
        </w:sectPr>
      </w:pPr>
      <w:r>
        <w:rPr>
          <w:rStyle w:val="a3"/>
          <w:color w:val="000000"/>
        </w:rPr>
        <w:t>Указанные изменения вступили в силу 22.06.2021.</w:t>
      </w:r>
    </w:p>
    <w:p w14:paraId="406DAEDC" w14:textId="77777777" w:rsidR="00DB6943" w:rsidRDefault="00DB6943">
      <w:bookmarkStart w:id="0" w:name="_GoBack"/>
      <w:bookmarkEnd w:id="0"/>
    </w:p>
    <w:sectPr w:rsidR="00DB6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79C"/>
    <w:rsid w:val="00391C86"/>
    <w:rsid w:val="00D9279C"/>
    <w:rsid w:val="00DB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CC1E4-A85E-4D6E-99AA-5E39E9E8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391C8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391C86"/>
    <w:pPr>
      <w:widowControl w:val="0"/>
      <w:shd w:val="clear" w:color="auto" w:fill="FFFFFF"/>
      <w:spacing w:after="240" w:line="475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39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1218</Characters>
  <Application>Microsoft Office Word</Application>
  <DocSecurity>0</DocSecurity>
  <Lines>10</Lines>
  <Paragraphs>2</Paragraphs>
  <ScaleCrop>false</ScaleCrop>
  <Company>Прокуратура РФ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Оксана Романовна</dc:creator>
  <cp:keywords/>
  <dc:description/>
  <cp:lastModifiedBy>Зайцева Оксана Романовна</cp:lastModifiedBy>
  <cp:revision>2</cp:revision>
  <dcterms:created xsi:type="dcterms:W3CDTF">2021-07-01T10:48:00Z</dcterms:created>
  <dcterms:modified xsi:type="dcterms:W3CDTF">2021-07-01T10:48:00Z</dcterms:modified>
</cp:coreProperties>
</file>