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47" w:rsidRDefault="00B14A70" w:rsidP="00B55E47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B14A7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B14A70" w:rsidRPr="00B55E47" w:rsidRDefault="00B14A70" w:rsidP="00B55E47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B14A7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Уголовная ответственность за нарушение законодательства при реализации алкогольной продукции</w:t>
      </w:r>
    </w:p>
    <w:p w:rsidR="00B14A70" w:rsidRPr="00B14A70" w:rsidRDefault="00B14A70" w:rsidP="00B55E4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связи с участившимися случаями массового отравления жителей Оренбуржья алкоголем неизвестного происхождения, обращаем внимание, что действующим законодательством Российской Федерации предусмотрена ответственность по ряду статьей Уголовного кодекса Российской Федерации (далее УК РФ).</w:t>
      </w:r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за производство, хранение, перевозку либо сбыт алкогольной и спиртосодержащей продукции, не отвечающих требованиям безопасности жизни или здоровья потребителей предусмотрена уголовная ответственность по статье 238 УК РФ.</w:t>
      </w:r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Санкция названной статьи предусматривает наказания, в том числе в виде лишения свободы на срок до двух лет, а за аналогичные деяния совершенные группой лиц по предварительному сговору или повлекшие по неосторожности причинение тяжкого вреда здоровью либо смерть человека - лишением свободы на срок до шести лет со штрафом в размере до пятисот тысяч рублей.</w:t>
      </w:r>
      <w:proofErr w:type="gramEnd"/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совершения указанных действий, повлекших по неосторожности смерть двух или более лиц, предусмотрена уголовная ответственность в виде лишения свободы на срок до десяти лет.</w:t>
      </w:r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Уголовным законам также предусмотрена ответственность за производство, приобретение, хранение, перевозку в целях сбыта или продажа немаркированной алкогольной продукции, подлежащей обязательной маркировке акцизными марками (статья 171.1 УК РФ), а также закупку, поставку хранение, перевозку и (или) розничную продажу этилового спирта, алкогольной и спиртосодержащей продукции без соответствующей лицензии в случаях, если такая лицензия обязательна (статья 171.3 УК РФ), совершенные в крупном размере.</w:t>
      </w:r>
      <w:proofErr w:type="gramEnd"/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совершения подобных деяний предусмотрено наказание, в том числе в виде лишения свободы на срок до трех лет со штрафом в размере до ста двадцати тысяч рублей.</w:t>
      </w:r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Незаконная розничная продажа алкогольной и спиртосодержащей пищевой продукции, если это деяние совершено неоднократно (статья 171.4 УК РФ) </w:t>
      </w:r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предусматривает наказание в виде исправительных работ на срок до одного года.</w:t>
      </w:r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согласно статья 327.1 УК РФ за изготовление в целях сбыта или сбыт поддельных акцизных марок либо федеральных специальных марок для маркировки алкогольной продукции, наказывается, в том числе штрафом в размере от трехсот тысяч до пятисот тысяч рублей, а также лишением свободы на срок до восьми лет со штрафом в размере от семисот тысяч до одного миллиона рублей.</w:t>
      </w:r>
      <w:proofErr w:type="gramEnd"/>
    </w:p>
    <w:p w:rsidR="00B14A70" w:rsidRPr="00B14A70" w:rsidRDefault="00B14A70" w:rsidP="00B14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Этой же статьей Уголовного кодекса Российской Федерации предусмотрена аналогичная ответственность за </w:t>
      </w:r>
      <w:r w:rsidRPr="00B14A7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использование для маркировки алкогольной продукции заведомо поддельных акцизных марок либо федеральных специальных марок.</w:t>
      </w:r>
    </w:p>
    <w:p w:rsidR="00B14A70" w:rsidRPr="00B14A70" w:rsidRDefault="00B14A70" w:rsidP="00B14A70">
      <w:pPr>
        <w:shd w:val="clear" w:color="auto" w:fill="FFFFFF"/>
        <w:spacing w:after="100" w:afterAutospacing="1" w:line="240" w:lineRule="auto"/>
        <w:ind w:right="-284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14A70" w:rsidRPr="00B14A70" w:rsidRDefault="00B14A70" w:rsidP="00B14A70">
      <w:pPr>
        <w:shd w:val="clear" w:color="auto" w:fill="FFFFFF"/>
        <w:spacing w:after="100" w:afterAutospacing="1" w:line="240" w:lineRule="auto"/>
        <w:ind w:right="-284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i/>
          <w:iCs/>
          <w:color w:val="333333"/>
          <w:sz w:val="28"/>
          <w:szCs w:val="28"/>
          <w:lang w:eastAsia="ru-RU"/>
        </w:rPr>
        <w:t xml:space="preserve">Разъяснение подготовлено управлением по надзору за </w:t>
      </w:r>
      <w:proofErr w:type="gramStart"/>
      <w:r w:rsidRPr="00B14A70">
        <w:rPr>
          <w:rFonts w:ascii="Roboto" w:eastAsia="Times New Roman" w:hAnsi="Roboto" w:cs="Times New Roman"/>
          <w:i/>
          <w:iCs/>
          <w:color w:val="333333"/>
          <w:sz w:val="28"/>
          <w:szCs w:val="28"/>
          <w:lang w:eastAsia="ru-RU"/>
        </w:rPr>
        <w:t>уголовно-процессуальной</w:t>
      </w:r>
      <w:proofErr w:type="gramEnd"/>
    </w:p>
    <w:p w:rsidR="00B14A70" w:rsidRPr="00B14A70" w:rsidRDefault="00B14A70" w:rsidP="00B14A70">
      <w:pPr>
        <w:shd w:val="clear" w:color="auto" w:fill="FFFFFF"/>
        <w:spacing w:after="100" w:afterAutospacing="1" w:line="240" w:lineRule="auto"/>
        <w:ind w:left="-142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4A70">
        <w:rPr>
          <w:rFonts w:ascii="Roboto" w:eastAsia="Times New Roman" w:hAnsi="Roboto" w:cs="Times New Roman"/>
          <w:i/>
          <w:iCs/>
          <w:color w:val="333333"/>
          <w:sz w:val="28"/>
          <w:szCs w:val="28"/>
          <w:lang w:eastAsia="ru-RU"/>
        </w:rPr>
        <w:t>и оперативно-розыскной деятельностью прокуратуры Оренбургской области</w:t>
      </w:r>
    </w:p>
    <w:p w:rsidR="00637C03" w:rsidRDefault="00637C03"/>
    <w:sectPr w:rsidR="0063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4AD"/>
    <w:multiLevelType w:val="multilevel"/>
    <w:tmpl w:val="57C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0"/>
    <w:rsid w:val="00637C03"/>
    <w:rsid w:val="00B14A70"/>
    <w:rsid w:val="00B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B14A70"/>
  </w:style>
  <w:style w:type="character" w:customStyle="1" w:styleId="feeds-pagenavigationtooltip">
    <w:name w:val="feeds-page__navigation_tooltip"/>
    <w:basedOn w:val="a0"/>
    <w:rsid w:val="00B14A70"/>
  </w:style>
  <w:style w:type="paragraph" w:styleId="a3">
    <w:name w:val="Normal (Web)"/>
    <w:basedOn w:val="a"/>
    <w:uiPriority w:val="99"/>
    <w:semiHidden/>
    <w:unhideWhenUsed/>
    <w:rsid w:val="00B1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4A70"/>
    <w:rPr>
      <w:i/>
      <w:iCs/>
    </w:rPr>
  </w:style>
  <w:style w:type="character" w:styleId="a5">
    <w:name w:val="Hyperlink"/>
    <w:basedOn w:val="a0"/>
    <w:uiPriority w:val="99"/>
    <w:semiHidden/>
    <w:unhideWhenUsed/>
    <w:rsid w:val="00B14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B14A70"/>
  </w:style>
  <w:style w:type="character" w:customStyle="1" w:styleId="feeds-pagenavigationtooltip">
    <w:name w:val="feeds-page__navigation_tooltip"/>
    <w:basedOn w:val="a0"/>
    <w:rsid w:val="00B14A70"/>
  </w:style>
  <w:style w:type="paragraph" w:styleId="a3">
    <w:name w:val="Normal (Web)"/>
    <w:basedOn w:val="a"/>
    <w:uiPriority w:val="99"/>
    <w:semiHidden/>
    <w:unhideWhenUsed/>
    <w:rsid w:val="00B1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4A70"/>
    <w:rPr>
      <w:i/>
      <w:iCs/>
    </w:rPr>
  </w:style>
  <w:style w:type="character" w:styleId="a5">
    <w:name w:val="Hyperlink"/>
    <w:basedOn w:val="a0"/>
    <w:uiPriority w:val="99"/>
    <w:semiHidden/>
    <w:unhideWhenUsed/>
    <w:rsid w:val="00B14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541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994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51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848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2021-10-11T03:41:00Z</dcterms:created>
  <dcterms:modified xsi:type="dcterms:W3CDTF">2021-10-11T04:31:00Z</dcterms:modified>
</cp:coreProperties>
</file>