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94E3A" w:rsidTr="00BE78F6">
        <w:trPr>
          <w:trHeight w:val="283"/>
        </w:trPr>
        <w:tc>
          <w:tcPr>
            <w:tcW w:w="4253" w:type="dxa"/>
          </w:tcPr>
          <w:p w:rsidR="00094E3A" w:rsidRDefault="00094E3A" w:rsidP="00BE78F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301091" wp14:editId="11F8515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E550EBB" wp14:editId="2023088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094E3A" w:rsidRDefault="00094E3A" w:rsidP="00BE78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94E3A" w:rsidRDefault="007F022D" w:rsidP="00BE78F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19.05.2022  №   47-п</w:t>
            </w:r>
          </w:p>
          <w:p w:rsidR="00094E3A" w:rsidRDefault="00094E3A" w:rsidP="00BE7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схемы теплоснабжения муниципального образования Никольский сельсовет Оренбургского района Оренбургской области </w:t>
            </w:r>
          </w:p>
          <w:p w:rsidR="00094E3A" w:rsidRDefault="00094E3A" w:rsidP="00BE78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7F28B5">
        <w:rPr>
          <w:sz w:val="28"/>
          <w:szCs w:val="28"/>
        </w:rPr>
        <w:t xml:space="preserve">В соответствии с  Федеральным законом от 27 июля 2010 года № 190-ФЗ (в ред. 02 июля 2013 года) «О теплоснабжении», </w:t>
      </w:r>
      <w:r>
        <w:rPr>
          <w:sz w:val="28"/>
          <w:szCs w:val="28"/>
        </w:rPr>
        <w:t>постановлением</w:t>
      </w:r>
      <w:r w:rsidRPr="007F28B5">
        <w:rPr>
          <w:sz w:val="28"/>
          <w:szCs w:val="28"/>
        </w:rPr>
        <w:t xml:space="preserve"> Правительства Российской Федерации от 22.02.2012 года № 154 «О требованиях к схемам теплоснабжения, порядку их </w:t>
      </w:r>
      <w:r>
        <w:rPr>
          <w:sz w:val="28"/>
          <w:szCs w:val="28"/>
        </w:rPr>
        <w:t>разработки и утверждения», Федеральным законом от 14.06.2013 № 502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06 октября</w:t>
      </w:r>
      <w:proofErr w:type="gramEnd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</w:p>
    <w:p w:rsidR="00094E3A" w:rsidRDefault="00094E3A" w:rsidP="00094E3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муниципального образования Никольский сельсовет Оренбургского района Оренбургской области согласно приложению.</w:t>
      </w:r>
    </w:p>
    <w:p w:rsidR="00094E3A" w:rsidRDefault="00094E3A" w:rsidP="00094E3A">
      <w:pPr>
        <w:tabs>
          <w:tab w:val="left" w:pos="1134"/>
        </w:tabs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2AC8">
        <w:rPr>
          <w:sz w:val="28"/>
          <w:szCs w:val="28"/>
        </w:rPr>
        <w:t xml:space="preserve">Настоящее постановление подлежит передаче в уполномоченный орган исполнительной власти Оренбургской области для включения </w:t>
      </w:r>
      <w:proofErr w:type="gramStart"/>
      <w:r w:rsidRPr="00172AC8">
        <w:rPr>
          <w:sz w:val="28"/>
          <w:szCs w:val="28"/>
        </w:rPr>
        <w:t>в</w:t>
      </w:r>
      <w:proofErr w:type="gramEnd"/>
      <w:r w:rsidRPr="00172AC8">
        <w:rPr>
          <w:sz w:val="28"/>
          <w:szCs w:val="28"/>
        </w:rPr>
        <w:t xml:space="preserve"> областной регистр муниципальных нормативных правовых актов.</w:t>
      </w: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подписания.</w:t>
      </w: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E3A" w:rsidRDefault="00094E3A" w:rsidP="00094E3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094E3A" w:rsidRDefault="00094E3A" w:rsidP="00094E3A">
      <w:pPr>
        <w:pStyle w:val="a4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094E3A" w:rsidRPr="00094E3A" w:rsidTr="00BE78F6">
        <w:tc>
          <w:tcPr>
            <w:tcW w:w="5104" w:type="dxa"/>
          </w:tcPr>
          <w:p w:rsidR="00094E3A" w:rsidRDefault="00094E3A" w:rsidP="00BE78F6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94E3A" w:rsidRDefault="00094E3A" w:rsidP="00BE78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094E3A" w:rsidRPr="00094E3A" w:rsidRDefault="00094E3A" w:rsidP="00BE78F6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94E3A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Приложение                                                                                                                   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  <w:r w:rsidRPr="00094E3A">
              <w:rPr>
                <w:rStyle w:val="a5"/>
                <w:b w:val="0"/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  <w:p w:rsidR="00094E3A" w:rsidRPr="00094E3A" w:rsidRDefault="007F022D" w:rsidP="00BE78F6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 19.05.2022  №  47-п</w:t>
            </w:r>
            <w:bookmarkStart w:id="0" w:name="_GoBack"/>
            <w:bookmarkEnd w:id="0"/>
            <w:r w:rsidR="00094E3A" w:rsidRPr="00094E3A">
              <w:rPr>
                <w:rStyle w:val="a5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094E3A" w:rsidRPr="00094E3A" w:rsidRDefault="00094E3A" w:rsidP="00BE78F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94E3A" w:rsidRPr="00094E3A" w:rsidRDefault="00094E3A" w:rsidP="00BE78F6">
            <w:pPr>
              <w:spacing w:line="276" w:lineRule="auto"/>
              <w:jc w:val="both"/>
              <w:rPr>
                <w:lang w:eastAsia="en-US"/>
              </w:rPr>
            </w:pPr>
            <w:r w:rsidRPr="00094E3A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094E3A" w:rsidRDefault="00094E3A" w:rsidP="00094E3A">
      <w:pPr>
        <w:jc w:val="center"/>
      </w:pPr>
    </w:p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Pr="00094E3A" w:rsidRDefault="00094E3A" w:rsidP="00094E3A"/>
    <w:p w:rsidR="00094E3A" w:rsidRDefault="00094E3A" w:rsidP="00094E3A"/>
    <w:p w:rsidR="00094E3A" w:rsidRPr="00E139CB" w:rsidRDefault="00094E3A" w:rsidP="00094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СХЕМА ТЕПЛОСНАБЖЕНИЯ</w:t>
      </w:r>
    </w:p>
    <w:p w:rsidR="00094E3A" w:rsidRPr="00B46611" w:rsidRDefault="00094E3A" w:rsidP="00094E3A"/>
    <w:p w:rsidR="00094E3A" w:rsidRDefault="00094E3A" w:rsidP="00094E3A">
      <w:pPr>
        <w:jc w:val="center"/>
        <w:rPr>
          <w:b/>
          <w:sz w:val="40"/>
          <w:szCs w:val="40"/>
        </w:rPr>
      </w:pPr>
      <w:r w:rsidRPr="00094E3A">
        <w:rPr>
          <w:b/>
          <w:sz w:val="40"/>
          <w:szCs w:val="40"/>
        </w:rPr>
        <w:t>муниципа</w:t>
      </w:r>
      <w:r>
        <w:rPr>
          <w:b/>
          <w:sz w:val="40"/>
          <w:szCs w:val="40"/>
        </w:rPr>
        <w:t>льного образования Никольский</w:t>
      </w:r>
      <w:r w:rsidRPr="00094E3A">
        <w:rPr>
          <w:b/>
          <w:sz w:val="40"/>
          <w:szCs w:val="40"/>
        </w:rPr>
        <w:t xml:space="preserve"> сельсовет Оренбургского района </w:t>
      </w:r>
    </w:p>
    <w:p w:rsidR="00094E3A" w:rsidRPr="00094E3A" w:rsidRDefault="00094E3A" w:rsidP="00094E3A">
      <w:pPr>
        <w:jc w:val="center"/>
        <w:rPr>
          <w:b/>
          <w:sz w:val="40"/>
          <w:szCs w:val="40"/>
        </w:rPr>
      </w:pPr>
      <w:r w:rsidRPr="00094E3A">
        <w:rPr>
          <w:b/>
          <w:sz w:val="40"/>
          <w:szCs w:val="40"/>
        </w:rPr>
        <w:t>Оренбургской области</w:t>
      </w:r>
    </w:p>
    <w:p w:rsidR="00094E3A" w:rsidRPr="00094E3A" w:rsidRDefault="00094E3A" w:rsidP="00094E3A">
      <w:pPr>
        <w:rPr>
          <w:sz w:val="40"/>
          <w:szCs w:val="40"/>
        </w:rPr>
      </w:pPr>
    </w:p>
    <w:p w:rsidR="00094E3A" w:rsidRPr="00094E3A" w:rsidRDefault="00094E3A" w:rsidP="00094E3A">
      <w:pPr>
        <w:rPr>
          <w:sz w:val="40"/>
          <w:szCs w:val="40"/>
        </w:rPr>
      </w:pPr>
    </w:p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Default="00094E3A" w:rsidP="00094E3A"/>
    <w:p w:rsidR="00094E3A" w:rsidRPr="003B3A45" w:rsidRDefault="00094E3A" w:rsidP="00094E3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Никольское</w:t>
      </w:r>
    </w:p>
    <w:p w:rsidR="00094E3A" w:rsidRDefault="00094E3A" w:rsidP="00094E3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094E3A" w:rsidRPr="004F3E23" w:rsidRDefault="00094E3A" w:rsidP="00094E3A">
      <w:pPr>
        <w:jc w:val="center"/>
        <w:rPr>
          <w:b/>
          <w:sz w:val="28"/>
          <w:szCs w:val="28"/>
        </w:rPr>
      </w:pPr>
      <w:r w:rsidRPr="004F3E23">
        <w:rPr>
          <w:b/>
          <w:sz w:val="28"/>
          <w:szCs w:val="28"/>
        </w:rPr>
        <w:lastRenderedPageBreak/>
        <w:t>Содержание</w:t>
      </w:r>
    </w:p>
    <w:p w:rsidR="00094E3A" w:rsidRDefault="00094E3A" w:rsidP="00094E3A">
      <w:pPr>
        <w:jc w:val="center"/>
        <w:rPr>
          <w:sz w:val="28"/>
          <w:szCs w:val="28"/>
        </w:rPr>
      </w:pPr>
    </w:p>
    <w:p w:rsidR="00094E3A" w:rsidRDefault="00094E3A" w:rsidP="00094E3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101"/>
        <w:tblW w:w="9639" w:type="dxa"/>
        <w:tblLayout w:type="fixed"/>
        <w:tblLook w:val="00A0" w:firstRow="1" w:lastRow="0" w:firstColumn="1" w:lastColumn="0" w:noHBand="0" w:noVBand="0"/>
      </w:tblPr>
      <w:tblGrid>
        <w:gridCol w:w="8930"/>
        <w:gridCol w:w="709"/>
      </w:tblGrid>
      <w:tr w:rsidR="00094E3A" w:rsidRPr="00F50232" w:rsidTr="00BE78F6">
        <w:tc>
          <w:tcPr>
            <w:tcW w:w="8930" w:type="dxa"/>
            <w:vAlign w:val="bottom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F50232">
              <w:rPr>
                <w:sz w:val="28"/>
                <w:szCs w:val="28"/>
              </w:rPr>
              <w:t>Введение…………………………………………………………………........</w:t>
            </w:r>
          </w:p>
        </w:tc>
        <w:tc>
          <w:tcPr>
            <w:tcW w:w="709" w:type="dxa"/>
            <w:vAlign w:val="bottom"/>
          </w:tcPr>
          <w:p w:rsidR="00094E3A" w:rsidRPr="00F50232" w:rsidRDefault="0030414B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094E3A" w:rsidRPr="00F50232" w:rsidTr="00BE78F6">
        <w:tc>
          <w:tcPr>
            <w:tcW w:w="8930" w:type="dxa"/>
            <w:vAlign w:val="bottom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232">
              <w:rPr>
                <w:bCs/>
                <w:sz w:val="28"/>
                <w:szCs w:val="28"/>
              </w:rPr>
              <w:t>Общая характеристика с</w:t>
            </w:r>
            <w:r>
              <w:rPr>
                <w:bCs/>
                <w:sz w:val="28"/>
                <w:szCs w:val="28"/>
              </w:rPr>
              <w:t>истем теплоснабжения му</w:t>
            </w:r>
            <w:r w:rsidR="004535DB">
              <w:rPr>
                <w:bCs/>
                <w:sz w:val="28"/>
                <w:szCs w:val="28"/>
              </w:rPr>
              <w:t>ниципального образования Никольский</w:t>
            </w:r>
            <w:r w:rsidRPr="00F50232">
              <w:rPr>
                <w:bCs/>
                <w:sz w:val="28"/>
                <w:szCs w:val="28"/>
              </w:rPr>
              <w:t xml:space="preserve"> сельсовет………………..</w:t>
            </w:r>
            <w:r w:rsidRPr="00F50232">
              <w:rPr>
                <w:sz w:val="28"/>
                <w:szCs w:val="28"/>
              </w:rPr>
              <w:t>…</w:t>
            </w:r>
            <w:r w:rsidR="004535DB">
              <w:rPr>
                <w:sz w:val="28"/>
                <w:szCs w:val="28"/>
              </w:rPr>
              <w:t>…………................</w:t>
            </w:r>
          </w:p>
        </w:tc>
        <w:tc>
          <w:tcPr>
            <w:tcW w:w="709" w:type="dxa"/>
            <w:vAlign w:val="bottom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  <w:p w:rsidR="00094E3A" w:rsidRPr="00F50232" w:rsidRDefault="0030414B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094E3A" w:rsidRPr="00F50232" w:rsidTr="00BE78F6">
        <w:tc>
          <w:tcPr>
            <w:tcW w:w="8930" w:type="dxa"/>
            <w:vAlign w:val="bottom"/>
          </w:tcPr>
          <w:p w:rsidR="00094E3A" w:rsidRPr="006601F8" w:rsidRDefault="00094E3A" w:rsidP="00BE7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232">
              <w:rPr>
                <w:sz w:val="28"/>
                <w:szCs w:val="28"/>
              </w:rPr>
              <w:t xml:space="preserve">Существующее положение в </w:t>
            </w:r>
            <w:r>
              <w:rPr>
                <w:sz w:val="28"/>
                <w:szCs w:val="28"/>
              </w:rPr>
              <w:t>сфере теплоснабжения му</w:t>
            </w:r>
            <w:r w:rsidR="004535DB">
              <w:rPr>
                <w:sz w:val="28"/>
                <w:szCs w:val="28"/>
              </w:rPr>
              <w:t>ниципального образования Никольский</w:t>
            </w:r>
            <w:r w:rsidRPr="00F50232">
              <w:rPr>
                <w:sz w:val="28"/>
                <w:szCs w:val="28"/>
              </w:rPr>
              <w:t xml:space="preserve"> сельсовет……………………………………</w:t>
            </w:r>
            <w:r w:rsidR="004535DB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vAlign w:val="bottom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094E3A" w:rsidRPr="00F50232" w:rsidTr="00BE78F6">
        <w:tc>
          <w:tcPr>
            <w:tcW w:w="8930" w:type="dxa"/>
            <w:vAlign w:val="bottom"/>
          </w:tcPr>
          <w:p w:rsidR="00094E3A" w:rsidRPr="006601F8" w:rsidRDefault="00094E3A" w:rsidP="00BE78F6">
            <w:pPr>
              <w:shd w:val="clear" w:color="auto" w:fill="FFFFFF"/>
              <w:spacing w:before="120" w:after="120"/>
              <w:ind w:right="-358"/>
              <w:rPr>
                <w:bCs/>
                <w:sz w:val="28"/>
                <w:szCs w:val="28"/>
              </w:rPr>
            </w:pPr>
            <w:r w:rsidRPr="006601F8">
              <w:rPr>
                <w:bCs/>
                <w:sz w:val="28"/>
                <w:szCs w:val="28"/>
              </w:rPr>
              <w:t>Сценарий развития аварий на объекте теплоснабжения</w:t>
            </w:r>
            <w:r>
              <w:rPr>
                <w:bCs/>
                <w:sz w:val="28"/>
                <w:szCs w:val="28"/>
              </w:rPr>
              <w:t>……………..........</w:t>
            </w:r>
          </w:p>
        </w:tc>
        <w:tc>
          <w:tcPr>
            <w:tcW w:w="709" w:type="dxa"/>
            <w:vAlign w:val="bottom"/>
          </w:tcPr>
          <w:p w:rsidR="00094E3A" w:rsidRDefault="0030414B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094E3A" w:rsidRPr="00F50232" w:rsidTr="00BE78F6">
        <w:tc>
          <w:tcPr>
            <w:tcW w:w="8930" w:type="dxa"/>
            <w:vAlign w:val="bottom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232">
              <w:rPr>
                <w:sz w:val="28"/>
                <w:szCs w:val="28"/>
              </w:rPr>
              <w:t xml:space="preserve">Схема теплоснабжения </w:t>
            </w:r>
            <w:r>
              <w:rPr>
                <w:sz w:val="28"/>
                <w:szCs w:val="28"/>
              </w:rPr>
              <w:t>муници</w:t>
            </w:r>
            <w:r w:rsidR="004535DB">
              <w:rPr>
                <w:sz w:val="28"/>
                <w:szCs w:val="28"/>
              </w:rPr>
              <w:t>пального образования Никольский</w:t>
            </w:r>
            <w:r>
              <w:rPr>
                <w:sz w:val="28"/>
                <w:szCs w:val="28"/>
              </w:rPr>
              <w:t xml:space="preserve"> сельсовет</w:t>
            </w:r>
            <w:r w:rsidR="004535DB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094E3A" w:rsidRPr="00F50232" w:rsidRDefault="0030414B" w:rsidP="00BE7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</w:tbl>
    <w:p w:rsidR="00094E3A" w:rsidRDefault="00094E3A" w:rsidP="00094E3A">
      <w:pPr>
        <w:ind w:firstLine="709"/>
        <w:jc w:val="both"/>
        <w:rPr>
          <w:sz w:val="28"/>
          <w:szCs w:val="28"/>
        </w:rPr>
      </w:pPr>
    </w:p>
    <w:p w:rsidR="00094E3A" w:rsidRPr="00CC5AD1" w:rsidRDefault="00094E3A" w:rsidP="00094E3A">
      <w:pPr>
        <w:ind w:firstLine="709"/>
        <w:jc w:val="both"/>
        <w:rPr>
          <w:sz w:val="28"/>
          <w:szCs w:val="28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Default="00094E3A" w:rsidP="00094E3A">
      <w:pPr>
        <w:ind w:firstLine="709"/>
        <w:jc w:val="center"/>
        <w:rPr>
          <w:b/>
          <w:bCs/>
          <w:sz w:val="32"/>
          <w:szCs w:val="32"/>
        </w:rPr>
      </w:pPr>
    </w:p>
    <w:p w:rsidR="004535DB" w:rsidRDefault="004535DB" w:rsidP="00094E3A">
      <w:pPr>
        <w:ind w:firstLine="709"/>
        <w:jc w:val="center"/>
        <w:rPr>
          <w:b/>
          <w:bCs/>
          <w:sz w:val="32"/>
          <w:szCs w:val="32"/>
        </w:rPr>
      </w:pPr>
    </w:p>
    <w:p w:rsidR="004535DB" w:rsidRDefault="004535DB" w:rsidP="00094E3A">
      <w:pPr>
        <w:ind w:firstLine="709"/>
        <w:jc w:val="center"/>
        <w:rPr>
          <w:b/>
          <w:bCs/>
          <w:sz w:val="32"/>
          <w:szCs w:val="32"/>
        </w:rPr>
      </w:pPr>
    </w:p>
    <w:p w:rsidR="00094E3A" w:rsidRPr="00CC5AD1" w:rsidRDefault="00094E3A" w:rsidP="00094E3A">
      <w:pPr>
        <w:ind w:firstLine="709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:rsidR="00094E3A" w:rsidRDefault="00094E3A" w:rsidP="00094E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4E3A" w:rsidRPr="00047EB2" w:rsidRDefault="00094E3A" w:rsidP="00094E3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7EB2">
        <w:rPr>
          <w:sz w:val="28"/>
          <w:szCs w:val="28"/>
        </w:rPr>
        <w:t>Схем</w:t>
      </w:r>
      <w:r>
        <w:rPr>
          <w:sz w:val="28"/>
          <w:szCs w:val="28"/>
        </w:rPr>
        <w:t xml:space="preserve">а теплоснабжения </w:t>
      </w:r>
      <w:r w:rsidRPr="00047EB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047EB2">
        <w:rPr>
          <w:sz w:val="28"/>
          <w:szCs w:val="28"/>
        </w:rPr>
        <w:t xml:space="preserve"> сельсовет Оренбургского района на период до </w:t>
      </w:r>
      <w:r>
        <w:rPr>
          <w:sz w:val="28"/>
          <w:szCs w:val="28"/>
        </w:rPr>
        <w:t>2029</w:t>
      </w:r>
      <w:r w:rsidRPr="00047EB2">
        <w:rPr>
          <w:sz w:val="28"/>
          <w:szCs w:val="28"/>
        </w:rPr>
        <w:t xml:space="preserve"> года разработан</w:t>
      </w:r>
      <w:r>
        <w:rPr>
          <w:sz w:val="28"/>
          <w:szCs w:val="28"/>
        </w:rPr>
        <w:t>а</w:t>
      </w:r>
      <w:r w:rsidRPr="00047EB2">
        <w:rPr>
          <w:sz w:val="28"/>
          <w:szCs w:val="28"/>
        </w:rPr>
        <w:t xml:space="preserve"> на основании следующих документов: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Федерального</w:t>
      </w:r>
      <w:r w:rsidRPr="00744B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4B09">
        <w:rPr>
          <w:sz w:val="28"/>
          <w:szCs w:val="28"/>
        </w:rPr>
        <w:t xml:space="preserve"> от 27 июля 2010 года № 190-ФЗ (в ред. 02 июля 2013 года) «О теплоснабжении»; </w:t>
      </w:r>
    </w:p>
    <w:p w:rsidR="00094E3A" w:rsidRPr="00E03F20" w:rsidRDefault="00094E3A" w:rsidP="00094E3A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E03F20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22.02.2012 года № 154 «О требованиях к схемам теплоснабжения, порядку их разработки и утверждения»; 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44B0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744B09">
        <w:rPr>
          <w:sz w:val="28"/>
          <w:szCs w:val="28"/>
        </w:rPr>
        <w:t xml:space="preserve"> Министерства регионального развития Российской Федерации от 6 мая 2011 года № 204 «О разработке </w:t>
      </w:r>
      <w:proofErr w:type="gramStart"/>
      <w:r w:rsidRPr="00744B09">
        <w:rPr>
          <w:sz w:val="28"/>
          <w:szCs w:val="28"/>
        </w:rPr>
        <w:t>программ комплексного развития систем коммунальной инфраструкт</w:t>
      </w:r>
      <w:r>
        <w:rPr>
          <w:sz w:val="28"/>
          <w:szCs w:val="28"/>
        </w:rPr>
        <w:t>уры муниципальных образований</w:t>
      </w:r>
      <w:proofErr w:type="gramEnd"/>
      <w:r>
        <w:rPr>
          <w:sz w:val="28"/>
          <w:szCs w:val="28"/>
        </w:rPr>
        <w:t>»;</w:t>
      </w:r>
    </w:p>
    <w:p w:rsidR="00094E3A" w:rsidRDefault="00094E3A" w:rsidP="00094E3A">
      <w:pPr>
        <w:widowControl w:val="0"/>
        <w:numPr>
          <w:ilvl w:val="0"/>
          <w:numId w:val="2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</w:t>
      </w:r>
      <w:r w:rsidRPr="00CC5AD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муниципального образования Никольский сельсовет Оренбургского района Оренбургской области</w:t>
      </w:r>
      <w:r w:rsidRPr="00CC5AD1">
        <w:rPr>
          <w:sz w:val="28"/>
          <w:szCs w:val="28"/>
        </w:rPr>
        <w:t>.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5AD1">
        <w:rPr>
          <w:sz w:val="28"/>
          <w:szCs w:val="28"/>
        </w:rPr>
        <w:t>Мероприятия охватывают следующие объекты сист</w:t>
      </w:r>
      <w:r>
        <w:rPr>
          <w:sz w:val="28"/>
          <w:szCs w:val="28"/>
        </w:rPr>
        <w:t>емы теплоснабжения: источники тепла, сети теплоснабжения. С</w:t>
      </w:r>
      <w:r w:rsidRPr="00047EB2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047EB2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ют</w:t>
      </w:r>
      <w:r w:rsidRPr="00047EB2">
        <w:rPr>
          <w:sz w:val="28"/>
          <w:szCs w:val="28"/>
        </w:rPr>
        <w:t xml:space="preserve"> повышение качества предоставления услуг для населения и </w:t>
      </w:r>
      <w:r>
        <w:rPr>
          <w:sz w:val="28"/>
          <w:szCs w:val="28"/>
        </w:rPr>
        <w:t xml:space="preserve">повышение эффективности и </w:t>
      </w:r>
      <w:r w:rsidRPr="00F21DA6">
        <w:rPr>
          <w:sz w:val="28"/>
          <w:szCs w:val="28"/>
        </w:rPr>
        <w:t>надежности работы систем теплоснабжения</w:t>
      </w:r>
      <w:r>
        <w:rPr>
          <w:sz w:val="28"/>
          <w:szCs w:val="28"/>
        </w:rPr>
        <w:t>.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Схемы включают:</w:t>
      </w:r>
    </w:p>
    <w:p w:rsidR="00094E3A" w:rsidRPr="00CC5AD1" w:rsidRDefault="00094E3A" w:rsidP="00094E3A">
      <w:pPr>
        <w:pStyle w:val="1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AD1">
        <w:rPr>
          <w:rFonts w:ascii="Times New Roman" w:hAnsi="Times New Roman"/>
          <w:sz w:val="28"/>
          <w:szCs w:val="28"/>
        </w:rPr>
        <w:t>пояснительную записку с кратким описанием существующих систем теплосна</w:t>
      </w:r>
      <w:r>
        <w:rPr>
          <w:rFonts w:ascii="Times New Roman" w:hAnsi="Times New Roman"/>
          <w:sz w:val="28"/>
          <w:szCs w:val="28"/>
        </w:rPr>
        <w:t>бжения на территории муниципального образования Никольский</w:t>
      </w:r>
      <w:r w:rsidRPr="00CC5AD1">
        <w:rPr>
          <w:rFonts w:ascii="Times New Roman" w:hAnsi="Times New Roman"/>
          <w:sz w:val="28"/>
          <w:szCs w:val="28"/>
        </w:rPr>
        <w:t xml:space="preserve">  сельсовет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CC5AD1">
        <w:rPr>
          <w:rFonts w:ascii="Times New Roman" w:hAnsi="Times New Roman"/>
          <w:sz w:val="28"/>
          <w:szCs w:val="28"/>
        </w:rPr>
        <w:t>;</w:t>
      </w:r>
    </w:p>
    <w:p w:rsidR="00094E3A" w:rsidRPr="00047EB2" w:rsidRDefault="00094E3A" w:rsidP="00094E3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– цели и задачи схем</w:t>
      </w:r>
      <w:r w:rsidRPr="00047EB2">
        <w:rPr>
          <w:sz w:val="28"/>
          <w:szCs w:val="28"/>
        </w:rPr>
        <w:t>, предложения по их решению, описание ожидаемых результа</w:t>
      </w:r>
      <w:r>
        <w:rPr>
          <w:sz w:val="28"/>
          <w:szCs w:val="28"/>
        </w:rPr>
        <w:t>тов реализации мероприятий схем</w:t>
      </w:r>
      <w:r w:rsidRPr="00047EB2">
        <w:rPr>
          <w:sz w:val="28"/>
          <w:szCs w:val="28"/>
        </w:rPr>
        <w:t xml:space="preserve">; 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102C">
        <w:rPr>
          <w:sz w:val="28"/>
          <w:szCs w:val="28"/>
        </w:rPr>
        <w:t xml:space="preserve">– графическую часть. </w:t>
      </w:r>
    </w:p>
    <w:p w:rsidR="00F71831" w:rsidRPr="001F102C" w:rsidRDefault="00F71831" w:rsidP="00094E3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94E3A" w:rsidRPr="001F102C" w:rsidRDefault="00094E3A" w:rsidP="00094E3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4E3A" w:rsidRDefault="00F71831" w:rsidP="00094E3A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94E3A">
        <w:rPr>
          <w:rFonts w:ascii="Times New Roman" w:hAnsi="Times New Roman"/>
          <w:b/>
          <w:bCs/>
          <w:sz w:val="28"/>
          <w:szCs w:val="28"/>
        </w:rPr>
        <w:t>Цели схем</w:t>
      </w:r>
      <w:r w:rsidR="00094E3A" w:rsidRPr="001F102C">
        <w:rPr>
          <w:rFonts w:ascii="Times New Roman" w:hAnsi="Times New Roman"/>
          <w:b/>
          <w:bCs/>
          <w:sz w:val="28"/>
          <w:szCs w:val="28"/>
        </w:rPr>
        <w:t>:</w:t>
      </w:r>
    </w:p>
    <w:p w:rsidR="00F71831" w:rsidRPr="001F102C" w:rsidRDefault="00F71831" w:rsidP="00094E3A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094E3A" w:rsidRPr="00903E8E" w:rsidRDefault="00094E3A" w:rsidP="00094E3A">
      <w:pPr>
        <w:pStyle w:val="1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развития систем теплоснабжения в </w:t>
      </w:r>
      <w:r w:rsidRPr="00903E8E">
        <w:rPr>
          <w:rFonts w:ascii="Times New Roman" w:hAnsi="Times New Roman"/>
          <w:sz w:val="28"/>
          <w:szCs w:val="28"/>
        </w:rPr>
        <w:t>период до 202</w:t>
      </w:r>
      <w:r>
        <w:rPr>
          <w:rFonts w:ascii="Times New Roman" w:hAnsi="Times New Roman"/>
          <w:sz w:val="28"/>
          <w:szCs w:val="28"/>
        </w:rPr>
        <w:t>9</w:t>
      </w:r>
      <w:r w:rsidRPr="00903E8E">
        <w:rPr>
          <w:rFonts w:ascii="Times New Roman" w:hAnsi="Times New Roman"/>
          <w:sz w:val="28"/>
          <w:szCs w:val="28"/>
        </w:rPr>
        <w:t xml:space="preserve"> года;</w:t>
      </w:r>
    </w:p>
    <w:p w:rsidR="00094E3A" w:rsidRPr="00903E8E" w:rsidRDefault="00094E3A" w:rsidP="00094E3A">
      <w:pPr>
        <w:pStyle w:val="1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улучшение работы систем теплоснабжения;</w:t>
      </w:r>
    </w:p>
    <w:p w:rsidR="00094E3A" w:rsidRPr="00903E8E" w:rsidRDefault="00094E3A" w:rsidP="00094E3A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повышение надежности работы систем теплоснабжения в соответствии с нормативными требованиями;</w:t>
      </w:r>
    </w:p>
    <w:p w:rsidR="00094E3A" w:rsidRPr="00903E8E" w:rsidRDefault="00094E3A" w:rsidP="00094E3A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соблюдение баланса экономических интересов теплоснабжающих организаций и интересов потребителей;</w:t>
      </w:r>
    </w:p>
    <w:p w:rsidR="00094E3A" w:rsidRPr="00903E8E" w:rsidRDefault="00094E3A" w:rsidP="00094E3A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установление ответственности субъектов теплоснабжения за надежное и качественное теплоснабжение потребителей;</w:t>
      </w:r>
    </w:p>
    <w:p w:rsidR="00094E3A" w:rsidRDefault="00094E3A" w:rsidP="00094E3A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обеспечение безо</w:t>
      </w:r>
      <w:r>
        <w:rPr>
          <w:rFonts w:ascii="Times New Roman" w:hAnsi="Times New Roman"/>
          <w:sz w:val="28"/>
          <w:szCs w:val="28"/>
        </w:rPr>
        <w:t>пасности систем теплоснабжения;</w:t>
      </w:r>
    </w:p>
    <w:p w:rsidR="00094E3A" w:rsidRDefault="00094E3A" w:rsidP="00094E3A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>снижение вредного воздействия на окружающую среду.</w:t>
      </w:r>
    </w:p>
    <w:p w:rsidR="00F71831" w:rsidRPr="00903E8E" w:rsidRDefault="00F71831" w:rsidP="00F71831">
      <w:pPr>
        <w:pStyle w:val="1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94E3A" w:rsidRDefault="00094E3A" w:rsidP="00094E3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E3A" w:rsidRDefault="00F71831" w:rsidP="00094E3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</w:t>
      </w:r>
      <w:r w:rsidR="00094E3A" w:rsidRPr="005B061F">
        <w:rPr>
          <w:rFonts w:ascii="Times New Roman" w:hAnsi="Times New Roman"/>
          <w:b/>
          <w:bCs/>
          <w:sz w:val="28"/>
          <w:szCs w:val="28"/>
        </w:rPr>
        <w:t>Способы достижения цели:</w:t>
      </w:r>
    </w:p>
    <w:p w:rsidR="00F71831" w:rsidRPr="005B061F" w:rsidRDefault="00F71831" w:rsidP="00094E3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094E3A" w:rsidRPr="00F71831" w:rsidRDefault="00094E3A" w:rsidP="005B061F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061F">
        <w:rPr>
          <w:rFonts w:ascii="Times New Roman" w:hAnsi="Times New Roman"/>
          <w:sz w:val="28"/>
          <w:szCs w:val="26"/>
        </w:rPr>
        <w:t>прокладка сетей теплоснабжени</w:t>
      </w:r>
      <w:r w:rsidR="00F71831">
        <w:rPr>
          <w:rFonts w:ascii="Times New Roman" w:hAnsi="Times New Roman"/>
          <w:sz w:val="28"/>
          <w:szCs w:val="26"/>
        </w:rPr>
        <w:t>я в пенополиуретановой изоляции.</w:t>
      </w:r>
    </w:p>
    <w:p w:rsidR="00F71831" w:rsidRDefault="00F71831" w:rsidP="00F71831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71831" w:rsidRPr="005B061F" w:rsidRDefault="00F71831" w:rsidP="00F71831">
      <w:pPr>
        <w:pStyle w:val="1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94E3A" w:rsidRDefault="00F71831" w:rsidP="00094E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94E3A" w:rsidRPr="001F102C">
        <w:rPr>
          <w:b/>
          <w:bCs/>
          <w:sz w:val="28"/>
          <w:szCs w:val="28"/>
        </w:rPr>
        <w:t>Ожидаемые результаты</w:t>
      </w:r>
      <w:r w:rsidR="00094E3A">
        <w:rPr>
          <w:b/>
          <w:bCs/>
          <w:sz w:val="28"/>
          <w:szCs w:val="28"/>
        </w:rPr>
        <w:t xml:space="preserve"> от реализации мероприятий схем:</w:t>
      </w:r>
    </w:p>
    <w:p w:rsidR="00F71831" w:rsidRDefault="00F71831" w:rsidP="00094E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4E3A" w:rsidRPr="00F07D62" w:rsidRDefault="00094E3A" w:rsidP="00094E3A">
      <w:pPr>
        <w:pStyle w:val="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E8E">
        <w:rPr>
          <w:rFonts w:ascii="Times New Roman" w:hAnsi="Times New Roman"/>
          <w:sz w:val="28"/>
          <w:szCs w:val="28"/>
        </w:rPr>
        <w:t xml:space="preserve">повышение надежности </w:t>
      </w:r>
      <w:r>
        <w:rPr>
          <w:rFonts w:ascii="Times New Roman" w:hAnsi="Times New Roman"/>
          <w:sz w:val="28"/>
          <w:szCs w:val="28"/>
        </w:rPr>
        <w:t xml:space="preserve">и эффективности </w:t>
      </w:r>
      <w:r w:rsidRPr="00903E8E">
        <w:rPr>
          <w:rFonts w:ascii="Times New Roman" w:hAnsi="Times New Roman"/>
          <w:sz w:val="28"/>
          <w:szCs w:val="28"/>
        </w:rPr>
        <w:t>работы систем теплоснабжения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094E3A" w:rsidRPr="00A875ED" w:rsidRDefault="00094E3A" w:rsidP="00094E3A">
      <w:pPr>
        <w:pStyle w:val="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D62">
        <w:rPr>
          <w:rFonts w:ascii="Times New Roman" w:hAnsi="Times New Roman"/>
          <w:bCs/>
          <w:sz w:val="28"/>
          <w:szCs w:val="32"/>
        </w:rPr>
        <w:t>снижение повреждений  и уменьшение потерь при транспортировке тепловой энергии, снижение риска остановок производства</w:t>
      </w:r>
      <w:r>
        <w:rPr>
          <w:rFonts w:ascii="Times New Roman" w:hAnsi="Times New Roman"/>
          <w:bCs/>
          <w:sz w:val="28"/>
          <w:szCs w:val="32"/>
        </w:rPr>
        <w:t>.</w:t>
      </w:r>
    </w:p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1831" w:rsidRDefault="00F71831" w:rsidP="00094E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4E3A" w:rsidRDefault="00F71831" w:rsidP="00094E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094E3A" w:rsidRPr="001F102C">
        <w:rPr>
          <w:b/>
          <w:sz w:val="28"/>
          <w:szCs w:val="28"/>
        </w:rPr>
        <w:t xml:space="preserve">Контроль </w:t>
      </w:r>
      <w:r w:rsidR="00094E3A">
        <w:rPr>
          <w:b/>
          <w:sz w:val="28"/>
          <w:szCs w:val="28"/>
        </w:rPr>
        <w:t xml:space="preserve"> за</w:t>
      </w:r>
      <w:proofErr w:type="gramEnd"/>
      <w:r w:rsidR="00094E3A">
        <w:rPr>
          <w:b/>
          <w:sz w:val="28"/>
          <w:szCs w:val="28"/>
        </w:rPr>
        <w:t xml:space="preserve"> </w:t>
      </w:r>
      <w:r w:rsidR="00094E3A" w:rsidRPr="001F102C">
        <w:rPr>
          <w:b/>
          <w:sz w:val="28"/>
          <w:szCs w:val="28"/>
        </w:rPr>
        <w:t>исполнени</w:t>
      </w:r>
      <w:r w:rsidR="00094E3A">
        <w:rPr>
          <w:b/>
          <w:sz w:val="28"/>
          <w:szCs w:val="28"/>
        </w:rPr>
        <w:t>ем мероприятий</w:t>
      </w:r>
      <w:r w:rsidR="00094E3A" w:rsidRPr="001F102C">
        <w:rPr>
          <w:b/>
          <w:sz w:val="28"/>
          <w:szCs w:val="28"/>
        </w:rPr>
        <w:t xml:space="preserve"> программы</w:t>
      </w:r>
      <w:r w:rsidR="00094E3A">
        <w:rPr>
          <w:b/>
          <w:sz w:val="28"/>
          <w:szCs w:val="28"/>
        </w:rPr>
        <w:t>:</w:t>
      </w:r>
    </w:p>
    <w:p w:rsidR="00F71831" w:rsidRDefault="00F71831" w:rsidP="00094E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4E3A" w:rsidRPr="008A6215" w:rsidRDefault="00094E3A" w:rsidP="00094E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102C">
        <w:rPr>
          <w:sz w:val="28"/>
          <w:szCs w:val="28"/>
        </w:rPr>
        <w:t xml:space="preserve">Оперативный </w:t>
      </w:r>
      <w:proofErr w:type="gramStart"/>
      <w:r w:rsidRPr="001F102C">
        <w:rPr>
          <w:sz w:val="28"/>
          <w:szCs w:val="28"/>
        </w:rPr>
        <w:t xml:space="preserve">контроль </w:t>
      </w:r>
      <w:r w:rsidRPr="008A6215">
        <w:rPr>
          <w:sz w:val="28"/>
          <w:szCs w:val="28"/>
        </w:rPr>
        <w:t>за</w:t>
      </w:r>
      <w:proofErr w:type="gramEnd"/>
      <w:r w:rsidRPr="008A6215">
        <w:rPr>
          <w:sz w:val="28"/>
          <w:szCs w:val="28"/>
        </w:rPr>
        <w:t xml:space="preserve"> исполнением мероприятий программы </w:t>
      </w:r>
      <w:r w:rsidRPr="001F102C">
        <w:rPr>
          <w:sz w:val="28"/>
          <w:szCs w:val="28"/>
        </w:rPr>
        <w:t xml:space="preserve">осуществляет глава муниципального образования </w:t>
      </w:r>
      <w:r w:rsidR="004535DB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</w:t>
      </w:r>
      <w:r w:rsidR="004535DB">
        <w:rPr>
          <w:sz w:val="28"/>
          <w:szCs w:val="28"/>
        </w:rPr>
        <w:t>бласти Ширяев Дмитрий Павлович</w:t>
      </w:r>
      <w:r>
        <w:rPr>
          <w:sz w:val="28"/>
          <w:szCs w:val="28"/>
        </w:rPr>
        <w:t>.</w:t>
      </w:r>
    </w:p>
    <w:p w:rsidR="00094E3A" w:rsidRPr="001F102C" w:rsidRDefault="00094E3A" w:rsidP="00094E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102C">
        <w:rPr>
          <w:sz w:val="28"/>
          <w:szCs w:val="28"/>
        </w:rPr>
        <w:t xml:space="preserve">При выполнении настоящей работы использованы следующие материалы: </w:t>
      </w:r>
    </w:p>
    <w:p w:rsidR="00094E3A" w:rsidRPr="001F102C" w:rsidRDefault="00094E3A" w:rsidP="00094E3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F102C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план му</w:t>
      </w:r>
      <w:r w:rsidR="004535DB">
        <w:rPr>
          <w:sz w:val="28"/>
          <w:szCs w:val="28"/>
        </w:rPr>
        <w:t>ниципального образования Никольский</w:t>
      </w:r>
      <w:r w:rsidRPr="001F102C">
        <w:rPr>
          <w:sz w:val="28"/>
          <w:szCs w:val="28"/>
        </w:rPr>
        <w:t xml:space="preserve"> сельсовет; </w:t>
      </w:r>
    </w:p>
    <w:p w:rsidR="00094E3A" w:rsidRPr="006358CA" w:rsidRDefault="00094E3A" w:rsidP="00094E3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58CA">
        <w:rPr>
          <w:sz w:val="28"/>
          <w:szCs w:val="28"/>
        </w:rPr>
        <w:t>исполнительная документация по источникам тепла и тепловым сетям</w:t>
      </w:r>
      <w:r>
        <w:rPr>
          <w:sz w:val="28"/>
          <w:szCs w:val="28"/>
        </w:rPr>
        <w:t>.</w:t>
      </w:r>
    </w:p>
    <w:p w:rsidR="00094E3A" w:rsidRDefault="00094E3A" w:rsidP="00094E3A">
      <w:pPr>
        <w:jc w:val="both"/>
        <w:rPr>
          <w:sz w:val="28"/>
          <w:szCs w:val="28"/>
        </w:rPr>
      </w:pPr>
    </w:p>
    <w:p w:rsidR="00F71831" w:rsidRDefault="00F71831" w:rsidP="00094E3A">
      <w:pPr>
        <w:jc w:val="both"/>
        <w:rPr>
          <w:sz w:val="28"/>
          <w:szCs w:val="28"/>
        </w:rPr>
      </w:pPr>
    </w:p>
    <w:p w:rsidR="00094E3A" w:rsidRPr="002D2365" w:rsidRDefault="00094E3A" w:rsidP="00094E3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4"/>
        </w:rPr>
      </w:pPr>
      <w:r w:rsidRPr="002D2365">
        <w:rPr>
          <w:b/>
          <w:bCs/>
          <w:sz w:val="32"/>
          <w:szCs w:val="28"/>
        </w:rPr>
        <w:t>Общая характеристика с</w:t>
      </w:r>
      <w:r>
        <w:rPr>
          <w:b/>
          <w:bCs/>
          <w:sz w:val="32"/>
          <w:szCs w:val="28"/>
        </w:rPr>
        <w:t>истем теплоснабжения му</w:t>
      </w:r>
      <w:r w:rsidR="004535DB">
        <w:rPr>
          <w:b/>
          <w:bCs/>
          <w:sz w:val="32"/>
          <w:szCs w:val="28"/>
        </w:rPr>
        <w:t>ниципального образования Никольский</w:t>
      </w:r>
      <w:r w:rsidRPr="002D2365">
        <w:rPr>
          <w:b/>
          <w:bCs/>
          <w:sz w:val="32"/>
          <w:szCs w:val="28"/>
        </w:rPr>
        <w:t xml:space="preserve"> сельсовет</w:t>
      </w:r>
    </w:p>
    <w:p w:rsidR="00094E3A" w:rsidRDefault="00094E3A" w:rsidP="00094E3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F71831" w:rsidRPr="00047EB2" w:rsidRDefault="00F71831" w:rsidP="00094E3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094E3A" w:rsidRDefault="00094E3A" w:rsidP="00094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в состав му</w:t>
      </w:r>
      <w:r w:rsidR="004535DB">
        <w:rPr>
          <w:sz w:val="28"/>
          <w:szCs w:val="28"/>
        </w:rPr>
        <w:t>ниципального образования Никольский</w:t>
      </w:r>
      <w:r w:rsidRPr="00E0080B">
        <w:rPr>
          <w:sz w:val="28"/>
          <w:szCs w:val="28"/>
        </w:rPr>
        <w:t xml:space="preserve"> сельсовет  входят </w:t>
      </w:r>
      <w:r>
        <w:rPr>
          <w:sz w:val="28"/>
          <w:szCs w:val="28"/>
        </w:rPr>
        <w:t>1</w:t>
      </w:r>
      <w:r w:rsidRPr="00E0080B">
        <w:rPr>
          <w:sz w:val="28"/>
          <w:szCs w:val="28"/>
        </w:rPr>
        <w:t xml:space="preserve"> населённы</w:t>
      </w:r>
      <w:r>
        <w:rPr>
          <w:sz w:val="28"/>
          <w:szCs w:val="28"/>
        </w:rPr>
        <w:t>й пункт</w:t>
      </w:r>
      <w:r w:rsidRPr="00E0080B">
        <w:rPr>
          <w:sz w:val="28"/>
          <w:szCs w:val="28"/>
        </w:rPr>
        <w:t xml:space="preserve">: </w:t>
      </w:r>
      <w:r w:rsidR="004535DB">
        <w:rPr>
          <w:sz w:val="28"/>
          <w:szCs w:val="28"/>
        </w:rPr>
        <w:t>с. Никольское</w:t>
      </w:r>
      <w:r>
        <w:rPr>
          <w:sz w:val="28"/>
          <w:szCs w:val="28"/>
        </w:rPr>
        <w:t xml:space="preserve">. </w:t>
      </w:r>
    </w:p>
    <w:p w:rsidR="00CE421B" w:rsidRPr="00512EDC" w:rsidRDefault="00CE421B" w:rsidP="00CE421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2EDC">
        <w:rPr>
          <w:sz w:val="28"/>
          <w:szCs w:val="28"/>
        </w:rPr>
        <w:t xml:space="preserve">      Территория Никольского сельсовета расположена в центральной части Оренбургского района в 43 км от города Оренбурга по трассе федерального значения </w:t>
      </w:r>
      <w:proofErr w:type="gramStart"/>
      <w:r w:rsidRPr="00512EDC">
        <w:rPr>
          <w:sz w:val="28"/>
          <w:szCs w:val="28"/>
        </w:rPr>
        <w:t>Оренбург-Илек</w:t>
      </w:r>
      <w:proofErr w:type="gramEnd"/>
      <w:r w:rsidRPr="00512EDC">
        <w:rPr>
          <w:sz w:val="28"/>
          <w:szCs w:val="28"/>
        </w:rPr>
        <w:t>.</w:t>
      </w:r>
    </w:p>
    <w:p w:rsidR="00CE421B" w:rsidRPr="00512EDC" w:rsidRDefault="00CE421B" w:rsidP="00CE421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2EDC">
        <w:rPr>
          <w:sz w:val="28"/>
          <w:szCs w:val="28"/>
        </w:rPr>
        <w:t xml:space="preserve">       Географически Никольский сельсовет находится в юго-западной части Оренбургского района в степной зоне. Местность равнинная. По северной части терри</w:t>
      </w:r>
      <w:r w:rsidR="006C284C">
        <w:rPr>
          <w:sz w:val="28"/>
          <w:szCs w:val="28"/>
        </w:rPr>
        <w:t>тории протекает река Урал.</w:t>
      </w:r>
      <w:r w:rsidRPr="00512EDC">
        <w:rPr>
          <w:sz w:val="28"/>
          <w:szCs w:val="28"/>
        </w:rPr>
        <w:t xml:space="preserve"> </w:t>
      </w:r>
    </w:p>
    <w:p w:rsidR="00094E3A" w:rsidRPr="00E0080B" w:rsidRDefault="00094E3A" w:rsidP="00094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в границах населенного пункта – </w:t>
      </w:r>
      <w:r w:rsidR="006C284C" w:rsidRPr="006C284C">
        <w:rPr>
          <w:color w:val="000000" w:themeColor="text1"/>
          <w:sz w:val="28"/>
          <w:szCs w:val="28"/>
        </w:rPr>
        <w:t>319,5</w:t>
      </w:r>
      <w:r w:rsidRPr="006C284C">
        <w:rPr>
          <w:color w:val="000000" w:themeColor="text1"/>
          <w:sz w:val="28"/>
          <w:szCs w:val="28"/>
        </w:rPr>
        <w:t xml:space="preserve"> га </w:t>
      </w:r>
    </w:p>
    <w:p w:rsidR="00094E3A" w:rsidRDefault="00094E3A" w:rsidP="00094E3A">
      <w:pPr>
        <w:ind w:firstLine="709"/>
        <w:jc w:val="both"/>
        <w:rPr>
          <w:sz w:val="28"/>
          <w:szCs w:val="28"/>
        </w:rPr>
      </w:pPr>
      <w:r w:rsidRPr="00E0080B">
        <w:rPr>
          <w:sz w:val="28"/>
          <w:szCs w:val="28"/>
        </w:rPr>
        <w:t>Численность населения (</w:t>
      </w:r>
      <w:r w:rsidR="004535DB">
        <w:rPr>
          <w:sz w:val="28"/>
          <w:szCs w:val="28"/>
        </w:rPr>
        <w:t>на 01.01.2022 г.) – 1 401</w:t>
      </w:r>
      <w:r w:rsidRPr="00E0080B">
        <w:rPr>
          <w:sz w:val="28"/>
          <w:szCs w:val="28"/>
        </w:rPr>
        <w:t xml:space="preserve"> чел.</w:t>
      </w:r>
    </w:p>
    <w:p w:rsidR="00094E3A" w:rsidRPr="00F92C3E" w:rsidRDefault="00094E3A" w:rsidP="00094E3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C3E">
        <w:rPr>
          <w:sz w:val="28"/>
          <w:szCs w:val="28"/>
        </w:rPr>
        <w:t>Теплоснабжение жилой и общественной зас</w:t>
      </w:r>
      <w:r>
        <w:rPr>
          <w:sz w:val="28"/>
          <w:szCs w:val="28"/>
        </w:rPr>
        <w:t xml:space="preserve">тройки на территории </w:t>
      </w:r>
      <w:r>
        <w:rPr>
          <w:sz w:val="28"/>
          <w:szCs w:val="28"/>
        </w:rPr>
        <w:lastRenderedPageBreak/>
        <w:t xml:space="preserve">сельского </w:t>
      </w:r>
      <w:r w:rsidRPr="00F92C3E">
        <w:rPr>
          <w:sz w:val="28"/>
          <w:szCs w:val="28"/>
        </w:rPr>
        <w:t>поселения осуществляется по смешанной схеме.</w:t>
      </w:r>
    </w:p>
    <w:p w:rsidR="00094E3A" w:rsidRDefault="00094E3A" w:rsidP="00094E3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ж</w:t>
      </w:r>
      <w:r w:rsidRPr="00F92C3E">
        <w:rPr>
          <w:sz w:val="28"/>
          <w:szCs w:val="28"/>
        </w:rPr>
        <w:t>илые дома оборудованы индивидуальным газовым отоплением</w:t>
      </w:r>
      <w:r>
        <w:rPr>
          <w:sz w:val="28"/>
          <w:szCs w:val="28"/>
        </w:rPr>
        <w:t xml:space="preserve"> или электрическим отоплением</w:t>
      </w:r>
      <w:r w:rsidRPr="00F92C3E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и электрические водонагреватели. </w:t>
      </w:r>
    </w:p>
    <w:p w:rsidR="00094E3A" w:rsidRPr="00F71831" w:rsidRDefault="004535DB" w:rsidP="00094E3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094E3A">
        <w:rPr>
          <w:sz w:val="28"/>
          <w:szCs w:val="28"/>
        </w:rPr>
        <w:t xml:space="preserve"> на территории поселе</w:t>
      </w:r>
      <w:r w:rsidR="006C284C">
        <w:rPr>
          <w:sz w:val="28"/>
          <w:szCs w:val="28"/>
        </w:rPr>
        <w:t>ния отапливаются мини-котельными</w:t>
      </w:r>
      <w:r w:rsidR="00094E3A">
        <w:rPr>
          <w:sz w:val="28"/>
          <w:szCs w:val="28"/>
        </w:rPr>
        <w:t xml:space="preserve">. </w:t>
      </w:r>
      <w:r w:rsidR="00094E3A" w:rsidRPr="00F71831">
        <w:rPr>
          <w:sz w:val="28"/>
          <w:szCs w:val="28"/>
        </w:rPr>
        <w:t>Источником сущ</w:t>
      </w:r>
      <w:r w:rsidR="006C284C" w:rsidRPr="00F71831">
        <w:rPr>
          <w:sz w:val="28"/>
          <w:szCs w:val="28"/>
        </w:rPr>
        <w:t xml:space="preserve">ествующей тепловой энергии являются 2 модульные котельные с. Никольское по ул. </w:t>
      </w:r>
      <w:proofErr w:type="spellStart"/>
      <w:r w:rsidR="006C284C" w:rsidRPr="00F71831">
        <w:rPr>
          <w:sz w:val="28"/>
          <w:szCs w:val="28"/>
        </w:rPr>
        <w:t>В.Т.Обухова</w:t>
      </w:r>
      <w:proofErr w:type="spellEnd"/>
      <w:r w:rsidR="006C284C" w:rsidRPr="00F71831">
        <w:rPr>
          <w:sz w:val="28"/>
          <w:szCs w:val="28"/>
        </w:rPr>
        <w:t>,</w:t>
      </w:r>
      <w:r w:rsidR="00094E3A" w:rsidRPr="00F71831">
        <w:rPr>
          <w:sz w:val="28"/>
          <w:szCs w:val="28"/>
        </w:rPr>
        <w:t xml:space="preserve"> 1</w:t>
      </w:r>
      <w:bookmarkStart w:id="1" w:name="page15"/>
      <w:bookmarkEnd w:id="1"/>
      <w:r w:rsidR="006C284C" w:rsidRPr="00F71831">
        <w:rPr>
          <w:sz w:val="28"/>
          <w:szCs w:val="28"/>
        </w:rPr>
        <w:t>в, пер. Центральный,</w:t>
      </w:r>
      <w:r w:rsidR="00F71831" w:rsidRPr="00F71831">
        <w:rPr>
          <w:sz w:val="28"/>
          <w:szCs w:val="28"/>
        </w:rPr>
        <w:t xml:space="preserve"> 8а</w:t>
      </w:r>
      <w:r w:rsidR="00094E3A" w:rsidRPr="00F71831">
        <w:rPr>
          <w:sz w:val="28"/>
          <w:szCs w:val="28"/>
        </w:rPr>
        <w:t>.</w:t>
      </w:r>
    </w:p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71831" w:rsidRDefault="00F71831" w:rsidP="00094E3A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94E3A" w:rsidRPr="00047EB2" w:rsidRDefault="00094E3A" w:rsidP="00094E3A">
      <w:pPr>
        <w:widowControl w:val="0"/>
        <w:autoSpaceDE w:val="0"/>
        <w:autoSpaceDN w:val="0"/>
        <w:adjustRightInd w:val="0"/>
        <w:ind w:left="120" w:firstLine="851"/>
        <w:jc w:val="center"/>
        <w:rPr>
          <w:sz w:val="24"/>
          <w:szCs w:val="24"/>
        </w:rPr>
      </w:pPr>
      <w:r w:rsidRPr="00047EB2">
        <w:rPr>
          <w:b/>
          <w:bCs/>
          <w:sz w:val="32"/>
          <w:szCs w:val="32"/>
        </w:rPr>
        <w:t xml:space="preserve">Существующее положение в сфере </w:t>
      </w:r>
      <w:r>
        <w:rPr>
          <w:b/>
          <w:bCs/>
          <w:sz w:val="32"/>
          <w:szCs w:val="32"/>
        </w:rPr>
        <w:t>тепло</w:t>
      </w:r>
      <w:r w:rsidRPr="00047EB2">
        <w:rPr>
          <w:b/>
          <w:bCs/>
          <w:sz w:val="32"/>
          <w:szCs w:val="32"/>
        </w:rPr>
        <w:t>снабжения</w:t>
      </w:r>
      <w:r>
        <w:rPr>
          <w:b/>
          <w:bCs/>
          <w:sz w:val="32"/>
          <w:szCs w:val="32"/>
        </w:rPr>
        <w:t xml:space="preserve"> м</w:t>
      </w:r>
      <w:r w:rsidR="004535DB">
        <w:rPr>
          <w:b/>
          <w:bCs/>
          <w:sz w:val="32"/>
          <w:szCs w:val="32"/>
        </w:rPr>
        <w:t>униципального образования Никольский</w:t>
      </w:r>
      <w:r w:rsidRPr="00EF464C">
        <w:rPr>
          <w:b/>
          <w:bCs/>
          <w:sz w:val="32"/>
          <w:szCs w:val="32"/>
        </w:rPr>
        <w:t xml:space="preserve"> сельсовет</w:t>
      </w:r>
    </w:p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31" w:rsidRPr="00D44D35" w:rsidRDefault="00F71831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3A" w:rsidRPr="006358CA" w:rsidRDefault="00094E3A" w:rsidP="00094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6358CA">
        <w:rPr>
          <w:sz w:val="28"/>
          <w:szCs w:val="24"/>
        </w:rPr>
        <w:t>Централизо</w:t>
      </w:r>
      <w:r>
        <w:rPr>
          <w:sz w:val="28"/>
          <w:szCs w:val="24"/>
        </w:rPr>
        <w:t>ванное теплоснабжение населенного пункта в муниципальном образовании</w:t>
      </w:r>
      <w:r w:rsidRPr="006358CA">
        <w:rPr>
          <w:sz w:val="28"/>
          <w:szCs w:val="24"/>
        </w:rPr>
        <w:t xml:space="preserve"> </w:t>
      </w:r>
      <w:r w:rsidR="004535DB">
        <w:rPr>
          <w:sz w:val="28"/>
          <w:szCs w:val="24"/>
        </w:rPr>
        <w:t xml:space="preserve"> Никольский</w:t>
      </w:r>
      <w:r>
        <w:rPr>
          <w:sz w:val="28"/>
          <w:szCs w:val="24"/>
        </w:rPr>
        <w:t xml:space="preserve"> сельсовет </w:t>
      </w:r>
      <w:r w:rsidRPr="006358CA">
        <w:rPr>
          <w:sz w:val="28"/>
          <w:szCs w:val="24"/>
        </w:rPr>
        <w:t xml:space="preserve">отсутствует. </w:t>
      </w:r>
      <w:r>
        <w:rPr>
          <w:sz w:val="28"/>
          <w:szCs w:val="24"/>
        </w:rPr>
        <w:t>По состоянию на 01.01</w:t>
      </w:r>
      <w:r w:rsidRPr="006358CA">
        <w:rPr>
          <w:sz w:val="28"/>
          <w:szCs w:val="24"/>
        </w:rPr>
        <w:t>.</w:t>
      </w:r>
      <w:r>
        <w:rPr>
          <w:sz w:val="28"/>
          <w:szCs w:val="24"/>
        </w:rPr>
        <w:t xml:space="preserve">2022 </w:t>
      </w:r>
      <w:r w:rsidRPr="006358CA">
        <w:rPr>
          <w:sz w:val="28"/>
          <w:szCs w:val="24"/>
        </w:rPr>
        <w:t>г. на территории</w:t>
      </w:r>
      <w:r>
        <w:rPr>
          <w:sz w:val="28"/>
          <w:szCs w:val="24"/>
        </w:rPr>
        <w:t xml:space="preserve"> сельского поселения природный газ </w:t>
      </w:r>
      <w:r w:rsidRPr="006358CA">
        <w:rPr>
          <w:sz w:val="28"/>
          <w:szCs w:val="24"/>
        </w:rPr>
        <w:t>подведен к</w:t>
      </w:r>
      <w:r>
        <w:rPr>
          <w:sz w:val="28"/>
          <w:szCs w:val="24"/>
        </w:rPr>
        <w:t>о всем жилым помещениям</w:t>
      </w:r>
      <w:r w:rsidRPr="006358CA">
        <w:rPr>
          <w:sz w:val="28"/>
          <w:szCs w:val="24"/>
        </w:rPr>
        <w:t>.</w:t>
      </w:r>
      <w:r w:rsidR="004535DB">
        <w:rPr>
          <w:sz w:val="28"/>
          <w:szCs w:val="24"/>
        </w:rPr>
        <w:t xml:space="preserve"> 99,9</w:t>
      </w:r>
      <w:r>
        <w:rPr>
          <w:sz w:val="28"/>
          <w:szCs w:val="24"/>
        </w:rPr>
        <w:t xml:space="preserve">% </w:t>
      </w:r>
      <w:r>
        <w:rPr>
          <w:sz w:val="28"/>
          <w:szCs w:val="28"/>
        </w:rPr>
        <w:t>ж</w:t>
      </w:r>
      <w:r w:rsidRPr="00F92C3E">
        <w:rPr>
          <w:sz w:val="28"/>
          <w:szCs w:val="28"/>
        </w:rPr>
        <w:t>илы</w:t>
      </w:r>
      <w:r>
        <w:rPr>
          <w:sz w:val="28"/>
          <w:szCs w:val="28"/>
        </w:rPr>
        <w:t>х</w:t>
      </w:r>
      <w:r w:rsidRPr="00F92C3E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F92C3E">
        <w:rPr>
          <w:sz w:val="28"/>
          <w:szCs w:val="28"/>
        </w:rPr>
        <w:t xml:space="preserve"> оборудованы индивидуальным газовым отоплением</w:t>
      </w:r>
      <w:r w:rsidR="004535DB">
        <w:rPr>
          <w:sz w:val="28"/>
          <w:szCs w:val="28"/>
        </w:rPr>
        <w:t>, 0,1</w:t>
      </w:r>
      <w:r>
        <w:rPr>
          <w:sz w:val="28"/>
          <w:szCs w:val="28"/>
        </w:rPr>
        <w:t xml:space="preserve"> % - </w:t>
      </w:r>
      <w:r w:rsidRPr="00F92C3E">
        <w:rPr>
          <w:sz w:val="28"/>
          <w:szCs w:val="28"/>
        </w:rPr>
        <w:t>индивидуал</w:t>
      </w:r>
      <w:r>
        <w:rPr>
          <w:sz w:val="28"/>
          <w:szCs w:val="28"/>
        </w:rPr>
        <w:t xml:space="preserve">ьным электрическим </w:t>
      </w:r>
      <w:r w:rsidRPr="00F92C3E">
        <w:rPr>
          <w:sz w:val="28"/>
          <w:szCs w:val="28"/>
        </w:rPr>
        <w:t>отоплением</w:t>
      </w:r>
      <w:r w:rsidRPr="006358CA">
        <w:rPr>
          <w:sz w:val="28"/>
          <w:szCs w:val="24"/>
        </w:rPr>
        <w:t xml:space="preserve">. </w:t>
      </w:r>
    </w:p>
    <w:p w:rsidR="00094E3A" w:rsidRPr="002C49D5" w:rsidRDefault="00094E3A" w:rsidP="00094E3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на территории поселения</w:t>
      </w:r>
      <w:r w:rsidR="0073103A">
        <w:rPr>
          <w:sz w:val="28"/>
          <w:szCs w:val="28"/>
        </w:rPr>
        <w:t xml:space="preserve"> (МБУК «Центр культуры и библиотечного обслуживания», МБОУ «Никольская средняя общеобразовательная школа им. Героя Советского Союза В.Т. Обухова, МДОУ детский сад «Солнышко»)</w:t>
      </w:r>
      <w:r>
        <w:rPr>
          <w:sz w:val="28"/>
          <w:szCs w:val="28"/>
        </w:rPr>
        <w:t xml:space="preserve"> отапливаю</w:t>
      </w:r>
      <w:r w:rsidR="006C284C">
        <w:rPr>
          <w:sz w:val="28"/>
          <w:szCs w:val="28"/>
        </w:rPr>
        <w:t>тся централизованно от котельных</w:t>
      </w:r>
      <w:r>
        <w:rPr>
          <w:sz w:val="28"/>
          <w:szCs w:val="28"/>
        </w:rPr>
        <w:t>. Источником</w:t>
      </w:r>
      <w:r w:rsidRPr="00F92C3E">
        <w:rPr>
          <w:sz w:val="28"/>
          <w:szCs w:val="28"/>
        </w:rPr>
        <w:t xml:space="preserve"> сущ</w:t>
      </w:r>
      <w:r>
        <w:rPr>
          <w:sz w:val="28"/>
          <w:szCs w:val="28"/>
        </w:rPr>
        <w:t>ествующей теп</w:t>
      </w:r>
      <w:r w:rsidR="004535DB">
        <w:rPr>
          <w:sz w:val="28"/>
          <w:szCs w:val="28"/>
        </w:rPr>
        <w:t>ловой энергии являются котельные, которые обслуживаю</w:t>
      </w:r>
      <w:r>
        <w:rPr>
          <w:sz w:val="28"/>
          <w:szCs w:val="28"/>
        </w:rPr>
        <w:t xml:space="preserve">тся </w:t>
      </w:r>
      <w:r w:rsidR="004535DB">
        <w:rPr>
          <w:sz w:val="28"/>
          <w:szCs w:val="28"/>
        </w:rPr>
        <w:t>ООО «</w:t>
      </w:r>
      <w:proofErr w:type="spellStart"/>
      <w:r w:rsidR="004535DB">
        <w:rPr>
          <w:sz w:val="28"/>
          <w:szCs w:val="28"/>
        </w:rPr>
        <w:t>Металлопластгазмонтаж</w:t>
      </w:r>
      <w:proofErr w:type="spellEnd"/>
      <w:r w:rsidR="004535DB">
        <w:rPr>
          <w:sz w:val="28"/>
          <w:szCs w:val="28"/>
        </w:rPr>
        <w:t>»</w:t>
      </w:r>
      <w:r w:rsidRPr="002C49D5">
        <w:rPr>
          <w:sz w:val="28"/>
          <w:szCs w:val="28"/>
        </w:rPr>
        <w:t>.</w:t>
      </w:r>
    </w:p>
    <w:p w:rsidR="00094E3A" w:rsidRDefault="00094E3A" w:rsidP="00094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E3A" w:rsidRDefault="00094E3A" w:rsidP="00094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технические характеристики системы теплоснабжения муници</w:t>
      </w:r>
      <w:r w:rsidR="004535DB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 сельсовет  указаны  в  таблицах  1.1, 1.2, 1.3.</w:t>
      </w:r>
    </w:p>
    <w:p w:rsidR="00094E3A" w:rsidRDefault="00094E3A" w:rsidP="00094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831" w:rsidRDefault="00F71831" w:rsidP="00094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E3A" w:rsidRDefault="00094E3A" w:rsidP="00094E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1.1 -  Технические характеристики тепловых сетей</w:t>
      </w:r>
    </w:p>
    <w:p w:rsidR="00F71831" w:rsidRDefault="00F71831" w:rsidP="00094E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4E3A" w:rsidRDefault="00094E3A" w:rsidP="00094E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361"/>
        <w:gridCol w:w="1386"/>
        <w:gridCol w:w="1729"/>
        <w:gridCol w:w="1875"/>
        <w:gridCol w:w="1514"/>
      </w:tblGrid>
      <w:tr w:rsidR="00094E3A" w:rsidRPr="00F50232" w:rsidTr="00BE78F6">
        <w:trPr>
          <w:jc w:val="center"/>
        </w:trPr>
        <w:tc>
          <w:tcPr>
            <w:tcW w:w="742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 w:rsidRPr="00F50232">
              <w:rPr>
                <w:sz w:val="24"/>
                <w:szCs w:val="28"/>
              </w:rPr>
              <w:t>п</w:t>
            </w:r>
            <w:proofErr w:type="gramEnd"/>
            <w:r w:rsidRPr="00F50232">
              <w:rPr>
                <w:sz w:val="24"/>
                <w:szCs w:val="28"/>
              </w:rPr>
              <w:t>/п</w:t>
            </w:r>
          </w:p>
        </w:tc>
        <w:tc>
          <w:tcPr>
            <w:tcW w:w="2501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Наименование участка теплосети</w:t>
            </w:r>
          </w:p>
        </w:tc>
        <w:tc>
          <w:tcPr>
            <w:tcW w:w="1406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Способ прокладки</w:t>
            </w:r>
          </w:p>
        </w:tc>
        <w:tc>
          <w:tcPr>
            <w:tcW w:w="1817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 xml:space="preserve">Наружный диаметр трубы, </w:t>
            </w:r>
            <w:proofErr w:type="gramStart"/>
            <w:r w:rsidRPr="00F50232">
              <w:rPr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875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Протяженность,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 w:rsidRPr="00F50232">
              <w:rPr>
                <w:sz w:val="24"/>
                <w:szCs w:val="28"/>
              </w:rPr>
              <w:t>м</w:t>
            </w:r>
            <w:proofErr w:type="gramEnd"/>
          </w:p>
        </w:tc>
        <w:tc>
          <w:tcPr>
            <w:tcW w:w="1514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Исполнение</w:t>
            </w:r>
          </w:p>
        </w:tc>
      </w:tr>
      <w:tr w:rsidR="00094E3A" w:rsidRPr="00F50232" w:rsidTr="00BE78F6">
        <w:trPr>
          <w:jc w:val="center"/>
        </w:trPr>
        <w:tc>
          <w:tcPr>
            <w:tcW w:w="742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501" w:type="dxa"/>
            <w:vAlign w:val="center"/>
          </w:tcPr>
          <w:p w:rsidR="00094E3A" w:rsidRPr="00F50232" w:rsidRDefault="005B061F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Никольское</w:t>
            </w:r>
            <w:r w:rsidR="00094E3A">
              <w:rPr>
                <w:sz w:val="24"/>
                <w:szCs w:val="28"/>
              </w:rPr>
              <w:t xml:space="preserve">, ул. </w:t>
            </w:r>
            <w:proofErr w:type="spellStart"/>
            <w:r>
              <w:rPr>
                <w:sz w:val="24"/>
                <w:szCs w:val="28"/>
              </w:rPr>
              <w:t>В.Т.Обухова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="00094E3A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в, Пер. Центральный, 8а </w:t>
            </w:r>
          </w:p>
        </w:tc>
        <w:tc>
          <w:tcPr>
            <w:tcW w:w="1406" w:type="dxa"/>
            <w:vAlign w:val="center"/>
          </w:tcPr>
          <w:p w:rsidR="00094E3A" w:rsidRDefault="005B061F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100 % наружный</w:t>
            </w:r>
          </w:p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875" w:type="dxa"/>
            <w:vAlign w:val="center"/>
          </w:tcPr>
          <w:p w:rsidR="00094E3A" w:rsidRPr="00F50232" w:rsidRDefault="005B061F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</w:t>
            </w:r>
          </w:p>
        </w:tc>
        <w:tc>
          <w:tcPr>
            <w:tcW w:w="1514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двухтрубное</w:t>
            </w:r>
          </w:p>
        </w:tc>
      </w:tr>
    </w:tbl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31" w:rsidRPr="00F21DA6" w:rsidRDefault="00F71831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3A" w:rsidRDefault="00094E3A" w:rsidP="00094E3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1.2 -  Технические характеристики  работы оборудования котельной</w:t>
      </w:r>
    </w:p>
    <w:p w:rsidR="00094E3A" w:rsidRDefault="00094E3A" w:rsidP="00094E3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5386"/>
        <w:gridCol w:w="1985"/>
        <w:gridCol w:w="7"/>
        <w:gridCol w:w="1993"/>
      </w:tblGrid>
      <w:tr w:rsidR="00094E3A" w:rsidRPr="00F50232" w:rsidTr="00BE78F6">
        <w:trPr>
          <w:trHeight w:val="779"/>
          <w:jc w:val="center"/>
        </w:trPr>
        <w:tc>
          <w:tcPr>
            <w:tcW w:w="769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 w:rsidRPr="00F50232">
              <w:rPr>
                <w:sz w:val="24"/>
                <w:szCs w:val="28"/>
              </w:rPr>
              <w:t>п</w:t>
            </w:r>
            <w:proofErr w:type="gramEnd"/>
            <w:r w:rsidRPr="00F50232">
              <w:rPr>
                <w:sz w:val="24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Марка котельного оборудования</w:t>
            </w:r>
          </w:p>
        </w:tc>
        <w:tc>
          <w:tcPr>
            <w:tcW w:w="2000" w:type="dxa"/>
            <w:gridSpan w:val="2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Количество котлов, ед.</w:t>
            </w:r>
          </w:p>
        </w:tc>
      </w:tr>
      <w:tr w:rsidR="00094E3A" w:rsidRPr="00AB3088" w:rsidTr="00BE78F6">
        <w:trPr>
          <w:trHeight w:val="830"/>
          <w:jc w:val="center"/>
        </w:trPr>
        <w:tc>
          <w:tcPr>
            <w:tcW w:w="769" w:type="dxa"/>
            <w:vAlign w:val="center"/>
          </w:tcPr>
          <w:p w:rsidR="00094E3A" w:rsidRPr="00F50232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094E3A" w:rsidRPr="00F50232" w:rsidRDefault="006C284C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Никольское, ул. В.Т. </w:t>
            </w:r>
            <w:r w:rsidR="005B061F">
              <w:rPr>
                <w:sz w:val="24"/>
                <w:szCs w:val="28"/>
              </w:rPr>
              <w:t>Обухова, 1в, пер. Центральный</w:t>
            </w:r>
            <w:r>
              <w:rPr>
                <w:sz w:val="24"/>
                <w:szCs w:val="28"/>
              </w:rPr>
              <w:t xml:space="preserve">, </w:t>
            </w:r>
            <w:r w:rsidR="005B061F">
              <w:rPr>
                <w:sz w:val="24"/>
                <w:szCs w:val="28"/>
              </w:rPr>
              <w:t>8а, модульная котельная</w:t>
            </w:r>
          </w:p>
        </w:tc>
        <w:tc>
          <w:tcPr>
            <w:tcW w:w="1992" w:type="dxa"/>
            <w:gridSpan w:val="2"/>
            <w:vAlign w:val="center"/>
          </w:tcPr>
          <w:p w:rsidR="00094E3A" w:rsidRPr="00F71831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Котел</w:t>
            </w:r>
            <w:r w:rsidRPr="00F71831">
              <w:rPr>
                <w:sz w:val="24"/>
                <w:szCs w:val="28"/>
              </w:rPr>
              <w:t xml:space="preserve"> </w:t>
            </w:r>
            <w:r w:rsidRPr="00F50232">
              <w:rPr>
                <w:sz w:val="24"/>
                <w:szCs w:val="28"/>
                <w:lang w:val="en-US"/>
              </w:rPr>
              <w:t>RS</w:t>
            </w:r>
            <w:r w:rsidRPr="00F71831">
              <w:rPr>
                <w:sz w:val="24"/>
                <w:szCs w:val="28"/>
              </w:rPr>
              <w:t>-</w:t>
            </w:r>
            <w:r w:rsidR="005B061F">
              <w:rPr>
                <w:sz w:val="24"/>
                <w:szCs w:val="28"/>
              </w:rPr>
              <w:t>Н 6</w:t>
            </w:r>
            <w:r w:rsidRPr="00F71831">
              <w:rPr>
                <w:sz w:val="24"/>
                <w:szCs w:val="28"/>
              </w:rPr>
              <w:t>00</w:t>
            </w:r>
          </w:p>
          <w:p w:rsidR="00094E3A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50232">
              <w:rPr>
                <w:sz w:val="24"/>
                <w:szCs w:val="28"/>
              </w:rPr>
              <w:t>Котел</w:t>
            </w:r>
            <w:r w:rsidRPr="00F71831">
              <w:rPr>
                <w:sz w:val="24"/>
                <w:szCs w:val="28"/>
              </w:rPr>
              <w:t xml:space="preserve"> </w:t>
            </w:r>
            <w:r w:rsidRPr="00F50232">
              <w:rPr>
                <w:sz w:val="24"/>
                <w:szCs w:val="28"/>
                <w:lang w:val="en-US"/>
              </w:rPr>
              <w:t>RS</w:t>
            </w:r>
            <w:r w:rsidRPr="00F71831">
              <w:rPr>
                <w:sz w:val="24"/>
                <w:szCs w:val="28"/>
              </w:rPr>
              <w:t>-</w:t>
            </w:r>
            <w:r w:rsidR="00F71831">
              <w:rPr>
                <w:sz w:val="24"/>
                <w:szCs w:val="28"/>
              </w:rPr>
              <w:t>Н 3</w:t>
            </w:r>
            <w:r w:rsidRPr="00F71831">
              <w:rPr>
                <w:sz w:val="24"/>
                <w:szCs w:val="28"/>
              </w:rPr>
              <w:t>00</w:t>
            </w:r>
          </w:p>
          <w:p w:rsidR="00F71831" w:rsidRPr="00F71831" w:rsidRDefault="00F71831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Котел </w:t>
            </w:r>
            <w:r w:rsidRPr="00F50232">
              <w:rPr>
                <w:sz w:val="24"/>
                <w:szCs w:val="28"/>
                <w:lang w:val="en-US"/>
              </w:rPr>
              <w:t>RS</w:t>
            </w:r>
            <w:r w:rsidRPr="00F71831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Н 3</w:t>
            </w:r>
            <w:r w:rsidRPr="00F71831">
              <w:rPr>
                <w:sz w:val="24"/>
                <w:szCs w:val="28"/>
              </w:rPr>
              <w:t>00</w:t>
            </w:r>
          </w:p>
          <w:p w:rsidR="00094E3A" w:rsidRPr="00F71831" w:rsidRDefault="00094E3A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094E3A" w:rsidRPr="006C284C" w:rsidRDefault="00F71831" w:rsidP="00BE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3A" w:rsidRDefault="00094E3A" w:rsidP="00094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3A" w:rsidRPr="00CF3D5F" w:rsidRDefault="00094E3A" w:rsidP="00094E3A">
      <w:pPr>
        <w:shd w:val="clear" w:color="auto" w:fill="FFFFFF"/>
        <w:ind w:firstLine="709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>Согласно плану предприятия по развитию систем теплоснабжения муници</w:t>
      </w:r>
      <w:r w:rsidR="004535DB">
        <w:rPr>
          <w:bCs/>
          <w:sz w:val="28"/>
          <w:szCs w:val="28"/>
        </w:rPr>
        <w:t>пального образования Никольский</w:t>
      </w:r>
      <w:r>
        <w:rPr>
          <w:bCs/>
          <w:sz w:val="28"/>
          <w:szCs w:val="28"/>
        </w:rPr>
        <w:t xml:space="preserve"> сельсовет, </w:t>
      </w:r>
      <w:r>
        <w:rPr>
          <w:sz w:val="28"/>
          <w:szCs w:val="26"/>
        </w:rPr>
        <w:t>т</w:t>
      </w:r>
      <w:r w:rsidRPr="00CF3D5F">
        <w:rPr>
          <w:sz w:val="28"/>
          <w:szCs w:val="26"/>
        </w:rPr>
        <w:t>еплоснабжение в муниципальном образовании будет развиваться по следующим направлениям:</w:t>
      </w:r>
    </w:p>
    <w:p w:rsidR="00094E3A" w:rsidRPr="00F71831" w:rsidRDefault="00094E3A" w:rsidP="00094E3A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ahoma" w:hAnsi="Tahoma" w:cs="Tahoma"/>
          <w:szCs w:val="20"/>
        </w:rPr>
      </w:pPr>
      <w:r w:rsidRPr="00F71831">
        <w:rPr>
          <w:rFonts w:ascii="Times New Roman" w:hAnsi="Times New Roman"/>
          <w:sz w:val="28"/>
          <w:szCs w:val="26"/>
        </w:rPr>
        <w:t>прокладка сетей теплоснабжения в пенополиуретановой изоляции;</w:t>
      </w:r>
    </w:p>
    <w:p w:rsidR="00094E3A" w:rsidRPr="00CF3D5F" w:rsidRDefault="00094E3A" w:rsidP="00094E3A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CF3D5F">
        <w:rPr>
          <w:bCs/>
          <w:sz w:val="28"/>
          <w:szCs w:val="32"/>
        </w:rPr>
        <w:t xml:space="preserve">Минимально необходимый уровень замены сетей от общей протяженности должен составлять 10 % ежегодно. Это </w:t>
      </w:r>
      <w:r>
        <w:rPr>
          <w:bCs/>
          <w:sz w:val="28"/>
          <w:szCs w:val="32"/>
        </w:rPr>
        <w:t>приведет к снижению</w:t>
      </w:r>
      <w:r w:rsidRPr="00CF3D5F">
        <w:rPr>
          <w:bCs/>
          <w:sz w:val="28"/>
          <w:szCs w:val="32"/>
        </w:rPr>
        <w:t xml:space="preserve"> повреждений  и уменьшит потери при транспортировке тепловой энергии, сни</w:t>
      </w:r>
      <w:r>
        <w:rPr>
          <w:bCs/>
          <w:sz w:val="28"/>
          <w:szCs w:val="32"/>
        </w:rPr>
        <w:t xml:space="preserve">зит риск остановок производства и </w:t>
      </w:r>
      <w:r>
        <w:rPr>
          <w:sz w:val="28"/>
          <w:szCs w:val="28"/>
        </w:rPr>
        <w:t>позволит повысить</w:t>
      </w:r>
      <w:r w:rsidRPr="00903E8E">
        <w:rPr>
          <w:sz w:val="28"/>
          <w:szCs w:val="28"/>
        </w:rPr>
        <w:t xml:space="preserve"> надежност</w:t>
      </w:r>
      <w:r>
        <w:rPr>
          <w:sz w:val="28"/>
          <w:szCs w:val="28"/>
        </w:rPr>
        <w:t>ь и эффективность</w:t>
      </w:r>
      <w:r w:rsidRPr="00903E8E">
        <w:rPr>
          <w:sz w:val="28"/>
          <w:szCs w:val="28"/>
        </w:rPr>
        <w:t xml:space="preserve"> работы систем теплоснабжения</w:t>
      </w:r>
      <w:r>
        <w:rPr>
          <w:sz w:val="28"/>
          <w:szCs w:val="28"/>
        </w:rPr>
        <w:t xml:space="preserve">. </w:t>
      </w:r>
    </w:p>
    <w:p w:rsidR="00094E3A" w:rsidRDefault="00094E3A" w:rsidP="00094E3A">
      <w:pPr>
        <w:widowControl w:val="0"/>
        <w:autoSpaceDE w:val="0"/>
        <w:autoSpaceDN w:val="0"/>
        <w:adjustRightInd w:val="0"/>
        <w:ind w:left="120" w:firstLine="851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       </w:t>
      </w:r>
    </w:p>
    <w:p w:rsidR="00F71831" w:rsidRPr="00F91C31" w:rsidRDefault="00F71831" w:rsidP="00094E3A">
      <w:pPr>
        <w:widowControl w:val="0"/>
        <w:autoSpaceDE w:val="0"/>
        <w:autoSpaceDN w:val="0"/>
        <w:adjustRightInd w:val="0"/>
        <w:ind w:left="120" w:firstLine="851"/>
        <w:jc w:val="both"/>
        <w:rPr>
          <w:bCs/>
          <w:sz w:val="28"/>
          <w:szCs w:val="32"/>
        </w:rPr>
      </w:pPr>
    </w:p>
    <w:p w:rsidR="00094E3A" w:rsidRDefault="00094E3A" w:rsidP="00094E3A">
      <w:pPr>
        <w:shd w:val="clear" w:color="auto" w:fill="FFFFFF"/>
        <w:spacing w:before="120" w:after="120"/>
        <w:ind w:right="450"/>
        <w:jc w:val="center"/>
        <w:rPr>
          <w:b/>
          <w:bCs/>
          <w:sz w:val="28"/>
          <w:szCs w:val="28"/>
        </w:rPr>
      </w:pPr>
      <w:r w:rsidRPr="00F91C31">
        <w:rPr>
          <w:b/>
          <w:bCs/>
          <w:sz w:val="28"/>
          <w:szCs w:val="28"/>
        </w:rPr>
        <w:t>Сценарий развития аварий на объекте теплоснабжения</w:t>
      </w:r>
    </w:p>
    <w:p w:rsidR="00F71831" w:rsidRPr="00F91C31" w:rsidRDefault="00F71831" w:rsidP="00094E3A">
      <w:pPr>
        <w:shd w:val="clear" w:color="auto" w:fill="FFFFFF"/>
        <w:spacing w:before="120" w:after="120"/>
        <w:ind w:right="450"/>
        <w:jc w:val="center"/>
        <w:rPr>
          <w:b/>
          <w:bCs/>
          <w:sz w:val="28"/>
          <w:szCs w:val="28"/>
        </w:rPr>
      </w:pPr>
    </w:p>
    <w:p w:rsidR="00094E3A" w:rsidRPr="00F91C31" w:rsidRDefault="00094E3A" w:rsidP="00094E3A">
      <w:pPr>
        <w:shd w:val="clear" w:color="auto" w:fill="FFFFFF"/>
        <w:spacing w:before="120" w:after="120"/>
        <w:ind w:right="450" w:firstLine="58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Возможными причинами возникновения аварийных ситуаций являются: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58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 Гипотетическая авария с разгерметизацией технологических систем газорегуляторного устройства. Возможны аварии, связанные с отказом оборудования систем газорегуляторного устройства и повышением давления газа в сети низкого давления. Их причины - повышенная влажность транспортируемого газа, некачественное техническое обслуживание и несоответствие пропускной способности оборудования фактическим режимам;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 xml:space="preserve">- Усталость материала труб, коррозия; брак сварных швов, деформация, механическое повреждение в результате нарушения регламента работ и т.д. </w:t>
      </w:r>
      <w:proofErr w:type="gramStart"/>
      <w:r w:rsidRPr="00F91C31">
        <w:rPr>
          <w:sz w:val="28"/>
          <w:szCs w:val="28"/>
        </w:rPr>
        <w:t>В большинстве случаев такие повреждения указывают на отсутствие контроля за техническим состоянием газопроводов со стороны эксплуатирующих организаций и низкий уровень технадзора в процессе строительства;</w:t>
      </w:r>
      <w:proofErr w:type="gramEnd"/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 нарушения технологии ремонта;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lastRenderedPageBreak/>
        <w:t xml:space="preserve">- нарушения режимов или параметров подачи газа, в </w:t>
      </w:r>
      <w:proofErr w:type="spellStart"/>
      <w:r w:rsidRPr="00F91C31">
        <w:rPr>
          <w:sz w:val="28"/>
          <w:szCs w:val="28"/>
        </w:rPr>
        <w:t>т.ч</w:t>
      </w:r>
      <w:proofErr w:type="spellEnd"/>
      <w:r w:rsidRPr="00F91C31">
        <w:rPr>
          <w:sz w:val="28"/>
          <w:szCs w:val="28"/>
        </w:rPr>
        <w:t xml:space="preserve">. недопустимое повышение или понижение давления газа, недопустимые колебания давления газа в </w:t>
      </w:r>
      <w:proofErr w:type="spellStart"/>
      <w:r w:rsidRPr="00F91C31">
        <w:rPr>
          <w:sz w:val="28"/>
          <w:szCs w:val="28"/>
        </w:rPr>
        <w:t>т.ч</w:t>
      </w:r>
      <w:proofErr w:type="spellEnd"/>
      <w:r w:rsidRPr="00F91C31">
        <w:rPr>
          <w:sz w:val="28"/>
          <w:szCs w:val="28"/>
        </w:rPr>
        <w:t>. по внешней сети (на магистральном или подающем газопроводе);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 xml:space="preserve">- нарушения регламента пусков - остановок, в </w:t>
      </w:r>
      <w:proofErr w:type="spellStart"/>
      <w:r w:rsidRPr="00F91C31">
        <w:rPr>
          <w:sz w:val="28"/>
          <w:szCs w:val="28"/>
        </w:rPr>
        <w:t>т.ч</w:t>
      </w:r>
      <w:proofErr w:type="spellEnd"/>
      <w:r w:rsidRPr="00F91C31">
        <w:rPr>
          <w:sz w:val="28"/>
          <w:szCs w:val="28"/>
        </w:rPr>
        <w:t>. аварийных, котельного оборудования.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1C31">
        <w:rPr>
          <w:sz w:val="28"/>
          <w:szCs w:val="28"/>
        </w:rPr>
        <w:t xml:space="preserve">оявление энергетического (теплового) источника зажигания с параметрами, достаточными для воспламенения паровоздушной или </w:t>
      </w:r>
      <w:proofErr w:type="spellStart"/>
      <w:r w:rsidRPr="00F91C31">
        <w:rPr>
          <w:sz w:val="28"/>
          <w:szCs w:val="28"/>
        </w:rPr>
        <w:t>газовоздушной</w:t>
      </w:r>
      <w:proofErr w:type="spellEnd"/>
      <w:r w:rsidRPr="00F91C31">
        <w:rPr>
          <w:sz w:val="28"/>
          <w:szCs w:val="28"/>
        </w:rPr>
        <w:t xml:space="preserve"> смеси, что предопределяет возникновение пожара (взрыва), в результате чего наступает разрушение (повреждение) оборудования и зданий.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Наиболее вероятными энергетическими источниками являются: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 электрическая искра (дуга) при коротком замыкании;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 искрение электрооборудования, несоответствующего по исполнению категории и группе горючей среды;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 открытое пламя (зажженная спичка, лампа) и искры при газосварочных и других огневых работах;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1C31">
        <w:rPr>
          <w:sz w:val="28"/>
          <w:szCs w:val="28"/>
        </w:rPr>
        <w:t>несоблюдение режима курения;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1C31">
        <w:rPr>
          <w:sz w:val="28"/>
          <w:szCs w:val="28"/>
        </w:rPr>
        <w:t>нагрев отдельных узлов и поверхностей технологического оборудования выше допустимой температуры при перегрузке электросети и оборудования;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1C31">
        <w:rPr>
          <w:sz w:val="28"/>
          <w:szCs w:val="28"/>
        </w:rPr>
        <w:t>разряды атмосферного электричества при неисправности, неправильном конструктивном исполнении или отказе защищающего молниеотвода;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1C31">
        <w:rPr>
          <w:sz w:val="28"/>
          <w:szCs w:val="28"/>
        </w:rPr>
        <w:t>несоблюдение правил пожарной безопасности по совместному хранению веществ, материалов и отходов.</w:t>
      </w:r>
    </w:p>
    <w:p w:rsidR="00094E3A" w:rsidRPr="00F91C31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В зависимости от характера разгерметизации и других условий аварии с участием природного газа на объекте могут проявляться в виде факельного горения и взрыва газа.</w:t>
      </w:r>
    </w:p>
    <w:p w:rsidR="00094E3A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При разгерметизации газопровода чаще всего происходит истечение природного газа в атмосферу с последующим рассеянием, так же возможно факельное горение (образование горящей струи в условиях мгновенного воспламенения утечки газа).</w:t>
      </w:r>
    </w:p>
    <w:p w:rsidR="00094E3A" w:rsidRDefault="00094E3A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  <w:r w:rsidRPr="00F91C31">
        <w:rPr>
          <w:sz w:val="28"/>
          <w:szCs w:val="28"/>
        </w:rPr>
        <w:t>Возможные аварийные ситуации в газовом хозяйстве объекта представлены в таблице 1.</w:t>
      </w:r>
    </w:p>
    <w:p w:rsidR="00F71831" w:rsidRDefault="00F71831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</w:p>
    <w:p w:rsidR="00F71831" w:rsidRDefault="00F71831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</w:p>
    <w:p w:rsidR="00F71831" w:rsidRPr="00F91C31" w:rsidRDefault="00F71831" w:rsidP="00094E3A">
      <w:pPr>
        <w:shd w:val="clear" w:color="auto" w:fill="FFFFFF"/>
        <w:spacing w:before="120" w:after="120"/>
        <w:ind w:right="450" w:firstLine="709"/>
        <w:jc w:val="both"/>
        <w:rPr>
          <w:sz w:val="28"/>
          <w:szCs w:val="28"/>
        </w:rPr>
      </w:pPr>
    </w:p>
    <w:p w:rsidR="00094E3A" w:rsidRPr="00F91C31" w:rsidRDefault="00094E3A" w:rsidP="00094E3A">
      <w:pPr>
        <w:shd w:val="clear" w:color="auto" w:fill="FFFFFF"/>
        <w:spacing w:before="120" w:after="120"/>
        <w:ind w:right="450"/>
        <w:jc w:val="both"/>
        <w:rPr>
          <w:sz w:val="28"/>
          <w:szCs w:val="28"/>
        </w:rPr>
      </w:pPr>
      <w:r w:rsidRPr="00F91C31">
        <w:rPr>
          <w:sz w:val="28"/>
          <w:szCs w:val="28"/>
        </w:rPr>
        <w:lastRenderedPageBreak/>
        <w:t xml:space="preserve">Таблица 1. - Возможные аварийные ситуации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4922"/>
        <w:gridCol w:w="4039"/>
      </w:tblGrid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 xml:space="preserve">№ </w:t>
            </w:r>
            <w:proofErr w:type="gramStart"/>
            <w:r w:rsidRPr="00F91C31">
              <w:rPr>
                <w:sz w:val="28"/>
                <w:szCs w:val="28"/>
              </w:rPr>
              <w:t>п</w:t>
            </w:r>
            <w:proofErr w:type="gramEnd"/>
            <w:r w:rsidRPr="00F91C31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Характер аварийной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Признаки аварийной ситуации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Нарушение целостности, либо разрыв газопровода до газорегуляторного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- характерный шум вырывающейся из места повреждения (разрыва) струи газа; - появление запаха газа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 xml:space="preserve">Разрыв газопровода или появление </w:t>
            </w:r>
            <w:proofErr w:type="spellStart"/>
            <w:r w:rsidRPr="00F91C31">
              <w:rPr>
                <w:sz w:val="28"/>
                <w:szCs w:val="28"/>
              </w:rPr>
              <w:t>неплотности</w:t>
            </w:r>
            <w:proofErr w:type="spellEnd"/>
            <w:r w:rsidRPr="00F91C31">
              <w:rPr>
                <w:sz w:val="28"/>
                <w:szCs w:val="28"/>
              </w:rPr>
              <w:t xml:space="preserve"> во фланцах (сальниках) арматуры после газорегуляторного устройства на открытой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- характерный шум истечения газа; - появление запаха газа на территории и в помещениях газорегуляторного устройства.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 xml:space="preserve">Разрыв газопровода, поломка нажимной буксы сальника или появление </w:t>
            </w:r>
            <w:proofErr w:type="spellStart"/>
            <w:r w:rsidRPr="00F91C31">
              <w:rPr>
                <w:sz w:val="28"/>
                <w:szCs w:val="28"/>
              </w:rPr>
              <w:t>неплотности</w:t>
            </w:r>
            <w:proofErr w:type="spellEnd"/>
            <w:r w:rsidRPr="00F91C31">
              <w:rPr>
                <w:sz w:val="28"/>
                <w:szCs w:val="28"/>
              </w:rPr>
              <w:t xml:space="preserve"> (</w:t>
            </w:r>
            <w:proofErr w:type="spellStart"/>
            <w:r w:rsidRPr="00F91C31">
              <w:rPr>
                <w:sz w:val="28"/>
                <w:szCs w:val="28"/>
              </w:rPr>
              <w:t>негерметичности</w:t>
            </w:r>
            <w:proofErr w:type="spellEnd"/>
            <w:r w:rsidRPr="00F91C31">
              <w:rPr>
                <w:sz w:val="28"/>
                <w:szCs w:val="28"/>
              </w:rPr>
              <w:t>) в сальниках и во фланцевых соединениях газового оборудования (арматуры) в помещении газорегуляторного устройства.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- появление запаха газа в помещении газорегуляторного устройства; - срабатывание сигнализации о повышенной концентрации газа в помещении газорегуляторного устройства.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 xml:space="preserve">Разрыв газопровода, поломка нажимной буксы сальника или появление </w:t>
            </w:r>
            <w:proofErr w:type="spellStart"/>
            <w:r w:rsidRPr="00F91C31">
              <w:rPr>
                <w:sz w:val="28"/>
                <w:szCs w:val="28"/>
              </w:rPr>
              <w:t>неплотности</w:t>
            </w:r>
            <w:proofErr w:type="spellEnd"/>
            <w:r w:rsidRPr="00F91C31">
              <w:rPr>
                <w:sz w:val="28"/>
                <w:szCs w:val="28"/>
              </w:rPr>
              <w:t xml:space="preserve"> (</w:t>
            </w:r>
            <w:proofErr w:type="spellStart"/>
            <w:r w:rsidRPr="00F91C31">
              <w:rPr>
                <w:sz w:val="28"/>
                <w:szCs w:val="28"/>
              </w:rPr>
              <w:t>негерметичности</w:t>
            </w:r>
            <w:proofErr w:type="spellEnd"/>
            <w:r w:rsidRPr="00F91C31">
              <w:rPr>
                <w:sz w:val="28"/>
                <w:szCs w:val="28"/>
              </w:rPr>
              <w:t>) в сальниках и во фланцевых соединениях газового оборудования (арматуры) в помещении.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- появление запаха газа в помещении; - шум при истечении газа из поврежденного узла газопровода (арматуры).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Утечка газа из-за разрыва сварных соединений газопровода котла, поломки нажимной буксы сальника, а так же нарушения герметичности во фланцевых соединениях газового оборудования, арматуры в пределах котла (после вводной газовой задвижки котла).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 xml:space="preserve">- появление запаха газа в помещении котельной; - шум истечения газа через </w:t>
            </w:r>
            <w:proofErr w:type="spellStart"/>
            <w:r w:rsidRPr="00F91C31">
              <w:rPr>
                <w:sz w:val="28"/>
                <w:szCs w:val="28"/>
              </w:rPr>
              <w:t>неплотность</w:t>
            </w:r>
            <w:proofErr w:type="spellEnd"/>
            <w:r w:rsidRPr="00F91C31">
              <w:rPr>
                <w:sz w:val="28"/>
                <w:szCs w:val="28"/>
              </w:rPr>
              <w:t xml:space="preserve"> наружу.</w:t>
            </w:r>
          </w:p>
        </w:tc>
      </w:tr>
      <w:tr w:rsidR="00094E3A" w:rsidRPr="00F91C31" w:rsidTr="00BE78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Взрыв газа в топке котла.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E3A" w:rsidRPr="00F91C31" w:rsidRDefault="00094E3A" w:rsidP="00BE78F6">
            <w:pPr>
              <w:jc w:val="both"/>
              <w:rPr>
                <w:sz w:val="28"/>
                <w:szCs w:val="28"/>
              </w:rPr>
            </w:pPr>
            <w:r w:rsidRPr="00F91C31">
              <w:rPr>
                <w:sz w:val="28"/>
                <w:szCs w:val="28"/>
              </w:rPr>
              <w:t>- характерный «хлопок» взорвавшегося газа; - зашкаливают стрелки приборов прямого действия по разрежению в топке и по давлению воздуха.</w:t>
            </w:r>
          </w:p>
        </w:tc>
      </w:tr>
    </w:tbl>
    <w:p w:rsidR="00094E3A" w:rsidRPr="00F91C31" w:rsidRDefault="00094E3A" w:rsidP="00094E3A">
      <w:pPr>
        <w:jc w:val="both"/>
        <w:rPr>
          <w:sz w:val="28"/>
          <w:szCs w:val="28"/>
        </w:rPr>
      </w:pPr>
    </w:p>
    <w:p w:rsidR="00094E3A" w:rsidRPr="00F91C31" w:rsidRDefault="00094E3A" w:rsidP="00094E3A">
      <w:pPr>
        <w:jc w:val="center"/>
        <w:rPr>
          <w:sz w:val="28"/>
          <w:szCs w:val="28"/>
        </w:rPr>
      </w:pPr>
    </w:p>
    <w:p w:rsidR="00094E3A" w:rsidRDefault="00094E3A" w:rsidP="00094E3A"/>
    <w:p w:rsidR="00A07931" w:rsidRPr="00094E3A" w:rsidRDefault="00A07931" w:rsidP="00094E3A">
      <w:pPr>
        <w:jc w:val="center"/>
      </w:pPr>
    </w:p>
    <w:sectPr w:rsidR="00A07931" w:rsidRPr="0009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342D22"/>
    <w:multiLevelType w:val="hybridMultilevel"/>
    <w:tmpl w:val="4C281E68"/>
    <w:lvl w:ilvl="0" w:tplc="B7C0D9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A174E"/>
    <w:multiLevelType w:val="hybridMultilevel"/>
    <w:tmpl w:val="7AD6EB76"/>
    <w:lvl w:ilvl="0" w:tplc="B7C0D9A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36051ED9"/>
    <w:multiLevelType w:val="hybridMultilevel"/>
    <w:tmpl w:val="47FABD6A"/>
    <w:lvl w:ilvl="0" w:tplc="000018BE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EA6E2E"/>
    <w:multiLevelType w:val="hybridMultilevel"/>
    <w:tmpl w:val="D15C720C"/>
    <w:lvl w:ilvl="0" w:tplc="9C2264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7C0D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87FDF"/>
    <w:multiLevelType w:val="hybridMultilevel"/>
    <w:tmpl w:val="9228753E"/>
    <w:lvl w:ilvl="0" w:tplc="B7C0D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44F0003"/>
    <w:multiLevelType w:val="hybridMultilevel"/>
    <w:tmpl w:val="4EEAC3A8"/>
    <w:lvl w:ilvl="0" w:tplc="8D268B0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9C6023C"/>
    <w:multiLevelType w:val="hybridMultilevel"/>
    <w:tmpl w:val="EB4430FA"/>
    <w:lvl w:ilvl="0" w:tplc="B7C0D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A"/>
    <w:rsid w:val="00094E3A"/>
    <w:rsid w:val="0030414B"/>
    <w:rsid w:val="004535DB"/>
    <w:rsid w:val="00504244"/>
    <w:rsid w:val="005B061F"/>
    <w:rsid w:val="006C284C"/>
    <w:rsid w:val="0073103A"/>
    <w:rsid w:val="007F022D"/>
    <w:rsid w:val="00A07931"/>
    <w:rsid w:val="00BF720E"/>
    <w:rsid w:val="00CE421B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4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94E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94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094E3A"/>
    <w:rPr>
      <w:b/>
      <w:bCs/>
    </w:rPr>
  </w:style>
  <w:style w:type="paragraph" w:customStyle="1" w:styleId="1">
    <w:name w:val="Абзац списка1"/>
    <w:basedOn w:val="a"/>
    <w:rsid w:val="00094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F7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4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94E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94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094E3A"/>
    <w:rPr>
      <w:b/>
      <w:bCs/>
    </w:rPr>
  </w:style>
  <w:style w:type="paragraph" w:customStyle="1" w:styleId="1">
    <w:name w:val="Абзац списка1"/>
    <w:basedOn w:val="a"/>
    <w:rsid w:val="00094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F7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2022-05-19T11:37:00Z</cp:lastPrinted>
  <dcterms:created xsi:type="dcterms:W3CDTF">2022-05-15T07:51:00Z</dcterms:created>
  <dcterms:modified xsi:type="dcterms:W3CDTF">2022-05-19T11:43:00Z</dcterms:modified>
</cp:coreProperties>
</file>