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610828" w:rsidTr="004310AB">
        <w:trPr>
          <w:trHeight w:val="283"/>
        </w:trPr>
        <w:tc>
          <w:tcPr>
            <w:tcW w:w="4253" w:type="dxa"/>
          </w:tcPr>
          <w:bookmarkStart w:id="0" w:name="_GoBack"/>
          <w:bookmarkEnd w:id="0"/>
          <w:p w:rsidR="00610828" w:rsidRDefault="00610828" w:rsidP="004310AB">
            <w:pPr>
              <w:spacing w:line="276" w:lineRule="auto"/>
              <w:jc w:val="both"/>
              <w:rPr>
                <w:b/>
                <w:sz w:val="28"/>
                <w:szCs w:val="28"/>
                <w:lang w:eastAsia="en-US"/>
              </w:rPr>
            </w:pPr>
            <w:r>
              <w:rPr>
                <w:noProof/>
              </w:rPr>
              <mc:AlternateContent>
                <mc:Choice Requires="wps">
                  <w:drawing>
                    <wp:anchor distT="0" distB="0" distL="114300" distR="114300" simplePos="0" relativeHeight="251659264" behindDoc="0" locked="0" layoutInCell="0" allowOverlap="1" wp14:anchorId="7FD83BDF" wp14:editId="257DD918">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67FE2397" wp14:editId="1BA848B3">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b/>
                <w:sz w:val="28"/>
                <w:szCs w:val="28"/>
                <w:lang w:eastAsia="en-US"/>
              </w:rPr>
              <w:t xml:space="preserve">        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610828" w:rsidRDefault="00610828" w:rsidP="004310AB">
            <w:pPr>
              <w:spacing w:line="276" w:lineRule="auto"/>
              <w:rPr>
                <w:b/>
                <w:sz w:val="28"/>
                <w:szCs w:val="28"/>
                <w:lang w:eastAsia="en-US"/>
              </w:rPr>
            </w:pPr>
            <w:r>
              <w:rPr>
                <w:b/>
                <w:sz w:val="28"/>
                <w:szCs w:val="28"/>
                <w:lang w:eastAsia="en-US"/>
              </w:rPr>
              <w:t xml:space="preserve">           ОБРАЗОВАНИЯ</w:t>
            </w:r>
          </w:p>
          <w:p w:rsidR="00610828" w:rsidRDefault="00610828" w:rsidP="004310AB">
            <w:pPr>
              <w:spacing w:line="276" w:lineRule="auto"/>
              <w:rPr>
                <w:b/>
                <w:sz w:val="28"/>
                <w:szCs w:val="28"/>
                <w:lang w:eastAsia="en-US"/>
              </w:rPr>
            </w:pPr>
            <w:r>
              <w:rPr>
                <w:b/>
                <w:sz w:val="28"/>
                <w:szCs w:val="28"/>
                <w:lang w:eastAsia="en-US"/>
              </w:rPr>
              <w:t xml:space="preserve">  НИКОЛЬСКИЙ СЕЛЬСОВЕТ</w:t>
            </w:r>
          </w:p>
          <w:p w:rsidR="00610828" w:rsidRDefault="00610828" w:rsidP="004310AB">
            <w:pPr>
              <w:spacing w:line="276" w:lineRule="auto"/>
              <w:rPr>
                <w:b/>
                <w:sz w:val="28"/>
                <w:szCs w:val="28"/>
                <w:lang w:eastAsia="en-US"/>
              </w:rPr>
            </w:pPr>
            <w:r>
              <w:rPr>
                <w:b/>
                <w:sz w:val="28"/>
                <w:szCs w:val="28"/>
                <w:lang w:eastAsia="en-US"/>
              </w:rPr>
              <w:t xml:space="preserve"> ОРЕНБУРГСКОГО РАЙОНА</w:t>
            </w:r>
          </w:p>
          <w:p w:rsidR="00610828" w:rsidRDefault="00610828" w:rsidP="004310AB">
            <w:pPr>
              <w:spacing w:line="276" w:lineRule="auto"/>
              <w:rPr>
                <w:b/>
                <w:sz w:val="28"/>
                <w:szCs w:val="28"/>
                <w:lang w:eastAsia="en-US"/>
              </w:rPr>
            </w:pPr>
            <w:r>
              <w:rPr>
                <w:b/>
                <w:sz w:val="28"/>
                <w:szCs w:val="28"/>
                <w:lang w:eastAsia="en-US"/>
              </w:rPr>
              <w:t xml:space="preserve"> ОРЕНБУРГСКОЙ ОБЛАСТИ</w:t>
            </w:r>
          </w:p>
          <w:p w:rsidR="00610828" w:rsidRDefault="00610828" w:rsidP="004310AB">
            <w:pPr>
              <w:spacing w:line="276" w:lineRule="auto"/>
              <w:rPr>
                <w:b/>
                <w:sz w:val="28"/>
                <w:szCs w:val="28"/>
                <w:lang w:eastAsia="en-US"/>
              </w:rPr>
            </w:pPr>
          </w:p>
          <w:p w:rsidR="00610828" w:rsidRDefault="00610828" w:rsidP="004310AB">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610828" w:rsidRDefault="00610828" w:rsidP="004310AB">
            <w:pPr>
              <w:spacing w:line="276" w:lineRule="auto"/>
              <w:rPr>
                <w:b/>
                <w:sz w:val="28"/>
                <w:szCs w:val="28"/>
                <w:lang w:eastAsia="en-US"/>
              </w:rPr>
            </w:pPr>
          </w:p>
          <w:p w:rsidR="00610828" w:rsidRDefault="001A17A0" w:rsidP="004310AB">
            <w:pPr>
              <w:spacing w:line="276" w:lineRule="auto"/>
              <w:jc w:val="center"/>
              <w:rPr>
                <w:b/>
                <w:sz w:val="28"/>
                <w:szCs w:val="28"/>
                <w:u w:val="single"/>
                <w:lang w:eastAsia="en-US"/>
              </w:rPr>
            </w:pPr>
            <w:r>
              <w:rPr>
                <w:b/>
                <w:sz w:val="28"/>
                <w:szCs w:val="28"/>
                <w:lang w:eastAsia="en-US"/>
              </w:rPr>
              <w:t>09.12.2021  №  70-п</w:t>
            </w:r>
          </w:p>
          <w:p w:rsidR="00610828" w:rsidRDefault="00610828" w:rsidP="009A67C9">
            <w:pPr>
              <w:autoSpaceDE w:val="0"/>
              <w:autoSpaceDN w:val="0"/>
              <w:adjustRightInd w:val="0"/>
              <w:jc w:val="both"/>
              <w:rPr>
                <w:sz w:val="28"/>
                <w:szCs w:val="28"/>
                <w:lang w:eastAsia="en-US"/>
              </w:rPr>
            </w:pPr>
            <w:r>
              <w:rPr>
                <w:sz w:val="28"/>
                <w:szCs w:val="28"/>
                <w:lang w:eastAsia="en-US"/>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Никольский сельсовет Оренбургского района Оренбургской области</w:t>
            </w:r>
          </w:p>
          <w:p w:rsidR="00610828" w:rsidRDefault="00610828" w:rsidP="004310AB">
            <w:pPr>
              <w:spacing w:line="276" w:lineRule="auto"/>
              <w:jc w:val="both"/>
              <w:rPr>
                <w:sz w:val="28"/>
                <w:szCs w:val="28"/>
                <w:lang w:eastAsia="en-US"/>
              </w:rPr>
            </w:pPr>
          </w:p>
        </w:tc>
      </w:tr>
    </w:tbl>
    <w:p w:rsidR="00610828" w:rsidRDefault="00610828" w:rsidP="00610828">
      <w:pPr>
        <w:widowControl w:val="0"/>
        <w:autoSpaceDE w:val="0"/>
        <w:autoSpaceDN w:val="0"/>
        <w:adjustRightInd w:val="0"/>
        <w:ind w:firstLine="709"/>
        <w:jc w:val="both"/>
        <w:outlineLvl w:val="0"/>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bookmarkStart w:id="1" w:name="sub_1"/>
      <w:proofErr w:type="gramStart"/>
      <w:r w:rsidRPr="00652C95">
        <w:rPr>
          <w:bCs/>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с пунктом </w:t>
      </w:r>
      <w:r w:rsidR="00445BDF">
        <w:rPr>
          <w:bCs/>
          <w:sz w:val="28"/>
          <w:szCs w:val="28"/>
        </w:rPr>
        <w:t xml:space="preserve">9.2, </w:t>
      </w:r>
      <w:r w:rsidRPr="00652C95">
        <w:rPr>
          <w:bCs/>
          <w:sz w:val="28"/>
          <w:szCs w:val="28"/>
        </w:rPr>
        <w:t xml:space="preserve">9.3 части 1 статьи 14 Жилищного кодекса Российской Федерации, статьей 78 Бюджетного кодекса Российской Федерации, </w:t>
      </w:r>
      <w:r w:rsidR="00445BDF">
        <w:rPr>
          <w:bCs/>
          <w:sz w:val="28"/>
          <w:szCs w:val="28"/>
        </w:rPr>
        <w:t>Федеральным законом от 20.12.2017 № 399-ФЗ «О внесении изменений в Жилищный кодекс Российской Федерации», со статьей 16 Закона Российской Федерации «О приватизации жилищного фонда в</w:t>
      </w:r>
      <w:proofErr w:type="gramEnd"/>
      <w:r w:rsidR="00445BDF">
        <w:rPr>
          <w:bCs/>
          <w:sz w:val="28"/>
          <w:szCs w:val="28"/>
        </w:rPr>
        <w:t xml:space="preserve"> Российской Федерации»,  </w:t>
      </w:r>
      <w:r w:rsidRPr="00652C95">
        <w:rPr>
          <w:bCs/>
          <w:sz w:val="28"/>
          <w:szCs w:val="28"/>
        </w:rPr>
        <w:t xml:space="preserve">Закона Оренбургской области от 12.09.2013 № 1762/539-V-ОЗ «Об организации проведения капитального ремонта общего имущества в многоквартирных домах, расположенных на территории Оренбургской области», </w:t>
      </w:r>
      <w:bookmarkEnd w:id="1"/>
      <w:r>
        <w:rPr>
          <w:sz w:val="28"/>
          <w:szCs w:val="28"/>
        </w:rPr>
        <w:t xml:space="preserve"> руководствуясь Уставом муниципального образования  Никольский сельсовет Оренбургского района Оренбургской области:</w:t>
      </w:r>
    </w:p>
    <w:p w:rsidR="00610828" w:rsidRPr="00652C95" w:rsidRDefault="00610828" w:rsidP="00610828">
      <w:pPr>
        <w:pStyle w:val="HEADERTEXT"/>
        <w:numPr>
          <w:ilvl w:val="0"/>
          <w:numId w:val="1"/>
        </w:numPr>
        <w:ind w:left="0" w:firstLine="709"/>
        <w:jc w:val="both"/>
        <w:rPr>
          <w:rFonts w:ascii="Times New Roman" w:hAnsi="Times New Roman" w:cs="Times New Roman"/>
          <w:bCs/>
          <w:color w:val="auto"/>
          <w:sz w:val="28"/>
          <w:szCs w:val="28"/>
        </w:rPr>
      </w:pPr>
      <w:r w:rsidRPr="002A6ACD">
        <w:rPr>
          <w:rFonts w:ascii="Times New Roman" w:hAnsi="Times New Roman" w:cs="Times New Roman"/>
          <w:color w:val="000000" w:themeColor="text1"/>
          <w:sz w:val="28"/>
          <w:szCs w:val="28"/>
        </w:rPr>
        <w:t>1.</w:t>
      </w:r>
      <w:r>
        <w:rPr>
          <w:color w:val="000000" w:themeColor="text1"/>
          <w:sz w:val="28"/>
          <w:szCs w:val="28"/>
        </w:rPr>
        <w:t xml:space="preserve"> </w:t>
      </w:r>
      <w:r w:rsidRPr="00652C95">
        <w:rPr>
          <w:rFonts w:ascii="Times New Roman" w:hAnsi="Times New Roman" w:cs="Times New Roman"/>
          <w:color w:val="auto"/>
          <w:sz w:val="28"/>
          <w:szCs w:val="28"/>
        </w:rPr>
        <w:t xml:space="preserve">Утвердить </w:t>
      </w:r>
      <w:r w:rsidRPr="00652C95">
        <w:rPr>
          <w:rFonts w:ascii="Times New Roman" w:hAnsi="Times New Roman" w:cs="Times New Roman"/>
          <w:bCs/>
          <w:color w:val="auto"/>
          <w:sz w:val="28"/>
          <w:szCs w:val="28"/>
        </w:rPr>
        <w:t xml:space="preserve">Порядок </w:t>
      </w:r>
      <w:r w:rsidR="00445BDF">
        <w:rPr>
          <w:rFonts w:ascii="Times New Roman" w:hAnsi="Times New Roman" w:cs="Times New Roman"/>
          <w:bCs/>
          <w:color w:val="auto"/>
          <w:sz w:val="28"/>
          <w:szCs w:val="28"/>
        </w:rPr>
        <w:t xml:space="preserve">и перечень случаев </w:t>
      </w:r>
      <w:r w:rsidRPr="00652C95">
        <w:rPr>
          <w:rFonts w:ascii="Times New Roman" w:hAnsi="Times New Roman" w:cs="Times New Roman"/>
          <w:bCs/>
          <w:color w:val="auto"/>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w:t>
      </w:r>
      <w:r w:rsidRPr="00652C95">
        <w:rPr>
          <w:rFonts w:ascii="Times New Roman" w:hAnsi="Times New Roman" w:cs="Times New Roman"/>
          <w:bCs/>
          <w:color w:val="auto"/>
          <w:sz w:val="28"/>
          <w:szCs w:val="28"/>
        </w:rPr>
        <w:lastRenderedPageBreak/>
        <w:t>проведении капитального ремонта общего имущества в многоквартирных домах, расположенных на территории муниципального образова</w:t>
      </w:r>
      <w:r>
        <w:rPr>
          <w:rFonts w:ascii="Times New Roman" w:hAnsi="Times New Roman" w:cs="Times New Roman"/>
          <w:bCs/>
          <w:color w:val="auto"/>
          <w:sz w:val="28"/>
          <w:szCs w:val="28"/>
        </w:rPr>
        <w:t>ния Никольский сельсовет Оренбургского района Оренбургской области</w:t>
      </w:r>
      <w:r w:rsidRPr="00652C95">
        <w:rPr>
          <w:rFonts w:ascii="Times New Roman" w:hAnsi="Times New Roman" w:cs="Times New Roman"/>
          <w:bCs/>
          <w:color w:val="auto"/>
          <w:sz w:val="28"/>
          <w:szCs w:val="28"/>
        </w:rPr>
        <w:t>, согласно</w:t>
      </w:r>
      <w:r w:rsidRPr="00652C95">
        <w:rPr>
          <w:rFonts w:ascii="Times New Roman" w:hAnsi="Times New Roman" w:cs="Times New Roman"/>
          <w:color w:val="auto"/>
          <w:sz w:val="28"/>
          <w:szCs w:val="28"/>
        </w:rPr>
        <w:t xml:space="preserve"> </w:t>
      </w:r>
      <w:r w:rsidRPr="00652C95">
        <w:rPr>
          <w:rFonts w:ascii="Times New Roman" w:hAnsi="Times New Roman" w:cs="Times New Roman"/>
          <w:color w:val="auto"/>
          <w:sz w:val="28"/>
          <w:szCs w:val="28"/>
        </w:rPr>
        <w:fldChar w:fldCharType="begin"/>
      </w:r>
      <w:r w:rsidRPr="00652C95">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10828" w:rsidRPr="00652C95" w:rsidRDefault="00610828" w:rsidP="00610828">
      <w:pPr>
        <w:pStyle w:val="FORMATTEXT"/>
        <w:ind w:firstLine="709"/>
        <w:jc w:val="both"/>
        <w:rPr>
          <w:rFonts w:ascii="Times New Roman" w:hAnsi="Times New Roman" w:cs="Times New Roman"/>
          <w:sz w:val="28"/>
          <w:szCs w:val="28"/>
        </w:rPr>
      </w:pPr>
      <w:r w:rsidRPr="00652C95">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10828" w:rsidRDefault="00610828" w:rsidP="00610828">
      <w:pPr>
        <w:pStyle w:val="FORMATTEXT"/>
        <w:ind w:firstLine="709"/>
        <w:jc w:val="both"/>
        <w:rPr>
          <w:rFonts w:ascii="Times New Roman" w:hAnsi="Times New Roman" w:cs="Times New Roman"/>
          <w:sz w:val="28"/>
          <w:szCs w:val="28"/>
        </w:rPr>
      </w:pPr>
      <w:r w:rsidRPr="00652C95">
        <w:rPr>
          <w:rFonts w:ascii="Times New Roman" w:hAnsi="Times New Roman" w:cs="Times New Roman"/>
          <w:sz w:val="28"/>
          <w:szCs w:val="28"/>
        </w:rPr>
        <w:instrText>Статус: действует"</w:instrText>
      </w:r>
      <w:r w:rsidRPr="00652C95">
        <w:rPr>
          <w:rFonts w:ascii="Times New Roman" w:hAnsi="Times New Roman" w:cs="Times New Roman"/>
          <w:sz w:val="28"/>
          <w:szCs w:val="28"/>
        </w:rPr>
        <w:fldChar w:fldCharType="separate"/>
      </w:r>
      <w:r w:rsidRPr="00652C95">
        <w:rPr>
          <w:rFonts w:ascii="Times New Roman" w:hAnsi="Times New Roman" w:cs="Times New Roman"/>
          <w:sz w:val="28"/>
          <w:szCs w:val="28"/>
        </w:rPr>
        <w:t xml:space="preserve">приложению № 1. </w:t>
      </w:r>
      <w:r w:rsidRPr="00652C95">
        <w:rPr>
          <w:rFonts w:ascii="Times New Roman" w:hAnsi="Times New Roman" w:cs="Times New Roman"/>
          <w:sz w:val="28"/>
          <w:szCs w:val="28"/>
        </w:rPr>
        <w:fldChar w:fldCharType="end"/>
      </w:r>
    </w:p>
    <w:p w:rsidR="00610828" w:rsidRPr="00445BDF" w:rsidRDefault="00445BDF" w:rsidP="00445BDF">
      <w:pPr>
        <w:pStyle w:val="FORMATTEXT"/>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2</w:t>
      </w:r>
      <w:r w:rsidR="00610828" w:rsidRPr="00445BDF">
        <w:rPr>
          <w:rFonts w:ascii="Times New Roman" w:hAnsi="Times New Roman" w:cs="Times New Roman"/>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610828" w:rsidRDefault="00445BDF" w:rsidP="00610828">
      <w:pPr>
        <w:pStyle w:val="pboth"/>
        <w:shd w:val="clear" w:color="auto" w:fill="FFFFFF"/>
        <w:spacing w:before="0" w:beforeAutospacing="0" w:after="0" w:afterAutospacing="0"/>
        <w:jc w:val="both"/>
        <w:rPr>
          <w:sz w:val="28"/>
          <w:szCs w:val="28"/>
        </w:rPr>
      </w:pPr>
      <w:r>
        <w:rPr>
          <w:color w:val="000000" w:themeColor="text1"/>
          <w:sz w:val="28"/>
          <w:szCs w:val="28"/>
        </w:rPr>
        <w:t xml:space="preserve">        3</w:t>
      </w:r>
      <w:r w:rsidR="00610828">
        <w:rPr>
          <w:color w:val="000000" w:themeColor="text1"/>
          <w:sz w:val="28"/>
          <w:szCs w:val="28"/>
        </w:rPr>
        <w:t xml:space="preserve">. </w:t>
      </w:r>
      <w:proofErr w:type="gramStart"/>
      <w:r w:rsidR="00610828">
        <w:rPr>
          <w:color w:val="000000" w:themeColor="text1"/>
          <w:sz w:val="28"/>
          <w:szCs w:val="28"/>
        </w:rPr>
        <w:t>Разместить</w:t>
      </w:r>
      <w:proofErr w:type="gramEnd"/>
      <w:r w:rsidR="00610828">
        <w:rPr>
          <w:color w:val="000000" w:themeColor="text1"/>
          <w:sz w:val="28"/>
          <w:szCs w:val="28"/>
        </w:rPr>
        <w:t xml:space="preserve"> настоящее постановление </w:t>
      </w:r>
      <w:r w:rsidR="00610828">
        <w:rPr>
          <w:sz w:val="28"/>
          <w:szCs w:val="28"/>
        </w:rPr>
        <w:t>на официальном сайте муниципального образования Никольский сельсовет: никольский-сельсовет56.рф</w:t>
      </w:r>
    </w:p>
    <w:p w:rsidR="00610828" w:rsidRDefault="00445BDF" w:rsidP="00610828">
      <w:pPr>
        <w:pStyle w:val="pboth"/>
        <w:shd w:val="clear" w:color="auto" w:fill="FFFFFF"/>
        <w:spacing w:before="0" w:beforeAutospacing="0" w:after="0" w:afterAutospacing="0"/>
        <w:jc w:val="both"/>
        <w:rPr>
          <w:sz w:val="28"/>
          <w:szCs w:val="28"/>
        </w:rPr>
      </w:pPr>
      <w:r>
        <w:rPr>
          <w:sz w:val="28"/>
          <w:szCs w:val="28"/>
        </w:rPr>
        <w:t xml:space="preserve">       4</w:t>
      </w:r>
      <w:r w:rsidR="00610828">
        <w:rPr>
          <w:sz w:val="28"/>
          <w:szCs w:val="28"/>
        </w:rPr>
        <w:t xml:space="preserve">. </w:t>
      </w:r>
      <w:proofErr w:type="gramStart"/>
      <w:r w:rsidR="00610828">
        <w:rPr>
          <w:sz w:val="28"/>
          <w:szCs w:val="28"/>
        </w:rPr>
        <w:t>Контроль за</w:t>
      </w:r>
      <w:proofErr w:type="gramEnd"/>
      <w:r w:rsidR="00610828">
        <w:rPr>
          <w:sz w:val="28"/>
          <w:szCs w:val="28"/>
        </w:rPr>
        <w:t xml:space="preserve"> исполнением настоящего постановления оставляю за собой.</w:t>
      </w:r>
    </w:p>
    <w:p w:rsidR="00610828" w:rsidRDefault="00445BDF" w:rsidP="00610828">
      <w:pPr>
        <w:pStyle w:val="pboth"/>
        <w:shd w:val="clear" w:color="auto" w:fill="FFFFFF"/>
        <w:spacing w:before="0" w:beforeAutospacing="0" w:after="0" w:afterAutospacing="0"/>
        <w:jc w:val="both"/>
        <w:rPr>
          <w:sz w:val="28"/>
          <w:szCs w:val="28"/>
        </w:rPr>
      </w:pPr>
      <w:r>
        <w:rPr>
          <w:sz w:val="28"/>
          <w:szCs w:val="28"/>
        </w:rPr>
        <w:t xml:space="preserve">       5</w:t>
      </w:r>
      <w:r w:rsidR="00610828">
        <w:rPr>
          <w:sz w:val="28"/>
          <w:szCs w:val="28"/>
        </w:rPr>
        <w:t>. Настоящее постановление вступает в силу со дня его обнародования.</w:t>
      </w:r>
    </w:p>
    <w:p w:rsidR="00610828" w:rsidRDefault="00610828" w:rsidP="00610828">
      <w:pPr>
        <w:pStyle w:val="pboth"/>
        <w:shd w:val="clear" w:color="auto" w:fill="FFFFFF"/>
        <w:spacing w:before="0" w:beforeAutospacing="0" w:after="0" w:afterAutospacing="0"/>
        <w:jc w:val="both"/>
        <w:rPr>
          <w:sz w:val="28"/>
          <w:szCs w:val="28"/>
        </w:rPr>
      </w:pPr>
    </w:p>
    <w:p w:rsidR="00610828" w:rsidRDefault="00610828" w:rsidP="00610828">
      <w:pPr>
        <w:pStyle w:val="pboth"/>
        <w:shd w:val="clear" w:color="auto" w:fill="FFFFFF"/>
        <w:spacing w:before="0" w:beforeAutospacing="0" w:after="0" w:afterAutospacing="0"/>
        <w:jc w:val="both"/>
        <w:rPr>
          <w:sz w:val="28"/>
          <w:szCs w:val="28"/>
        </w:rPr>
      </w:pPr>
    </w:p>
    <w:p w:rsidR="00610828" w:rsidRDefault="00610828" w:rsidP="00610828">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p w:rsidR="00610828" w:rsidRDefault="00610828" w:rsidP="00610828">
      <w:pPr>
        <w:pStyle w:val="a4"/>
        <w:spacing w:before="100" w:beforeAutospacing="1" w:after="100" w:afterAutospacing="1"/>
        <w:ind w:left="960"/>
        <w:jc w:val="both"/>
        <w:rPr>
          <w:sz w:val="28"/>
          <w:szCs w:val="28"/>
        </w:rPr>
      </w:pPr>
    </w:p>
    <w:p w:rsidR="00610828" w:rsidRDefault="00610828" w:rsidP="00610828">
      <w:pPr>
        <w:pStyle w:val="a4"/>
        <w:spacing w:before="100" w:beforeAutospacing="1" w:after="100" w:afterAutospacing="1"/>
        <w:ind w:left="960"/>
        <w:jc w:val="both"/>
        <w:rPr>
          <w:sz w:val="28"/>
          <w:szCs w:val="28"/>
        </w:rPr>
      </w:pPr>
    </w:p>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610828" w:rsidRDefault="00610828" w:rsidP="00610828"/>
    <w:p w:rsidR="009A67C9" w:rsidRDefault="009A67C9" w:rsidP="00610828"/>
    <w:p w:rsidR="009A67C9" w:rsidRDefault="009A67C9" w:rsidP="00610828"/>
    <w:p w:rsidR="00F96C9A" w:rsidRDefault="00F96C9A" w:rsidP="00610828"/>
    <w:p w:rsidR="009A67C9" w:rsidRDefault="009A67C9" w:rsidP="00610828"/>
    <w:p w:rsidR="00610828" w:rsidRDefault="00610828" w:rsidP="00610828"/>
    <w:tbl>
      <w:tblPr>
        <w:tblW w:w="9498" w:type="dxa"/>
        <w:tblInd w:w="-34" w:type="dxa"/>
        <w:tblLook w:val="00A0" w:firstRow="1" w:lastRow="0" w:firstColumn="1" w:lastColumn="0" w:noHBand="0" w:noVBand="0"/>
      </w:tblPr>
      <w:tblGrid>
        <w:gridCol w:w="5104"/>
        <w:gridCol w:w="4394"/>
      </w:tblGrid>
      <w:tr w:rsidR="00610828" w:rsidTr="004310AB">
        <w:tc>
          <w:tcPr>
            <w:tcW w:w="5104" w:type="dxa"/>
          </w:tcPr>
          <w:p w:rsidR="00610828" w:rsidRDefault="00610828" w:rsidP="004310AB">
            <w:pPr>
              <w:pStyle w:val="ConsPlusNormal"/>
              <w:spacing w:line="276" w:lineRule="auto"/>
              <w:ind w:firstLine="709"/>
              <w:jc w:val="center"/>
              <w:rPr>
                <w:lang w:eastAsia="en-US"/>
              </w:rPr>
            </w:pPr>
          </w:p>
          <w:p w:rsidR="00610828" w:rsidRDefault="00610828" w:rsidP="004310AB">
            <w:pPr>
              <w:spacing w:line="276" w:lineRule="auto"/>
              <w:rPr>
                <w:lang w:eastAsia="en-US"/>
              </w:rPr>
            </w:pPr>
          </w:p>
        </w:tc>
        <w:tc>
          <w:tcPr>
            <w:tcW w:w="4394" w:type="dxa"/>
          </w:tcPr>
          <w:p w:rsidR="00610828" w:rsidRPr="0064519A" w:rsidRDefault="00610828" w:rsidP="004310AB">
            <w:pPr>
              <w:pStyle w:val="a3"/>
              <w:spacing w:before="0" w:beforeAutospacing="0" w:after="0" w:afterAutospacing="0" w:line="276" w:lineRule="auto"/>
              <w:rPr>
                <w:rStyle w:val="a5"/>
                <w:b w:val="0"/>
              </w:rPr>
            </w:pPr>
            <w:r w:rsidRPr="0064519A">
              <w:rPr>
                <w:rStyle w:val="a5"/>
                <w:b w:val="0"/>
                <w:lang w:eastAsia="en-US"/>
              </w:rPr>
              <w:t>Приложение  №  1                                                                                                                   к Постановлению</w:t>
            </w:r>
            <w:r>
              <w:rPr>
                <w:rStyle w:val="a5"/>
                <w:b w:val="0"/>
                <w:lang w:eastAsia="en-US"/>
              </w:rPr>
              <w:t xml:space="preserve"> администрации муниципального образования Никольский сельсовет Оренбургского района Оренбургской области</w:t>
            </w:r>
          </w:p>
          <w:p w:rsidR="00610828" w:rsidRDefault="00610828" w:rsidP="004310AB">
            <w:pPr>
              <w:pStyle w:val="a3"/>
              <w:spacing w:before="0" w:beforeAutospacing="0" w:after="0" w:afterAutospacing="0" w:line="276" w:lineRule="auto"/>
              <w:jc w:val="both"/>
            </w:pPr>
          </w:p>
          <w:p w:rsidR="00610828" w:rsidRDefault="00610828" w:rsidP="004310AB">
            <w:pPr>
              <w:spacing w:line="276" w:lineRule="auto"/>
              <w:jc w:val="both"/>
              <w:rPr>
                <w:lang w:eastAsia="en-US"/>
              </w:rPr>
            </w:pPr>
            <w:r>
              <w:rPr>
                <w:lang w:eastAsia="en-US"/>
              </w:rPr>
              <w:t xml:space="preserve">                                                                 </w:t>
            </w:r>
          </w:p>
        </w:tc>
      </w:tr>
    </w:tbl>
    <w:p w:rsidR="00610828" w:rsidRDefault="00610828" w:rsidP="00610828">
      <w:pPr>
        <w:jc w:val="center"/>
        <w:outlineLvl w:val="0"/>
        <w:rPr>
          <w:rFonts w:eastAsia="Calibri"/>
          <w:sz w:val="28"/>
          <w:szCs w:val="28"/>
          <w:lang w:eastAsia="en-US"/>
        </w:rPr>
      </w:pPr>
    </w:p>
    <w:p w:rsidR="00610828" w:rsidRDefault="00610828" w:rsidP="00610828">
      <w:pPr>
        <w:pStyle w:val="a6"/>
        <w:jc w:val="center"/>
        <w:rPr>
          <w:b/>
          <w:bCs/>
          <w:sz w:val="28"/>
          <w:szCs w:val="28"/>
        </w:rPr>
      </w:pPr>
      <w:r w:rsidRPr="001D237C">
        <w:rPr>
          <w:b/>
          <w:bCs/>
          <w:sz w:val="28"/>
          <w:szCs w:val="28"/>
        </w:rPr>
        <w:t xml:space="preserve">Порядок </w:t>
      </w:r>
      <w:r w:rsidR="00445BDF">
        <w:rPr>
          <w:b/>
          <w:bCs/>
          <w:sz w:val="28"/>
          <w:szCs w:val="28"/>
        </w:rPr>
        <w:t xml:space="preserve">и перечень </w:t>
      </w:r>
      <w:r w:rsidRPr="001D237C">
        <w:rPr>
          <w:b/>
          <w:bCs/>
          <w:sz w:val="28"/>
          <w:szCs w:val="28"/>
        </w:rPr>
        <w:t>оказания на возвратн</w:t>
      </w:r>
      <w:r>
        <w:rPr>
          <w:b/>
          <w:bCs/>
          <w:sz w:val="28"/>
          <w:szCs w:val="28"/>
        </w:rPr>
        <w:t>ой и (или) безвозвратной основе</w:t>
      </w:r>
      <w:r w:rsidR="00445BDF">
        <w:rPr>
          <w:b/>
          <w:bCs/>
          <w:sz w:val="28"/>
          <w:szCs w:val="28"/>
        </w:rPr>
        <w:t xml:space="preserve"> </w:t>
      </w:r>
      <w:r w:rsidRPr="001D237C">
        <w:rPr>
          <w:b/>
          <w:bCs/>
          <w:sz w:val="28"/>
          <w:szCs w:val="28"/>
        </w:rPr>
        <w:t>за счет средств местного бюджета дополнительной помощи при возникновении неотложной необходимости в проведении капитального ремонта общего иму</w:t>
      </w:r>
      <w:r>
        <w:rPr>
          <w:b/>
          <w:bCs/>
          <w:sz w:val="28"/>
          <w:szCs w:val="28"/>
        </w:rPr>
        <w:t>щества в многоквартирных домах,</w:t>
      </w:r>
    </w:p>
    <w:p w:rsidR="00610828" w:rsidRDefault="00610828" w:rsidP="00610828">
      <w:pPr>
        <w:pStyle w:val="a6"/>
        <w:jc w:val="center"/>
        <w:rPr>
          <w:b/>
          <w:bCs/>
          <w:sz w:val="28"/>
          <w:szCs w:val="28"/>
        </w:rPr>
      </w:pPr>
      <w:proofErr w:type="gramStart"/>
      <w:r w:rsidRPr="001D237C">
        <w:rPr>
          <w:b/>
          <w:bCs/>
          <w:sz w:val="28"/>
          <w:szCs w:val="28"/>
        </w:rPr>
        <w:t>расположенных</w:t>
      </w:r>
      <w:proofErr w:type="gramEnd"/>
      <w:r w:rsidRPr="001D237C">
        <w:rPr>
          <w:b/>
          <w:bCs/>
          <w:sz w:val="28"/>
          <w:szCs w:val="28"/>
        </w:rPr>
        <w:t xml:space="preserve"> на террит</w:t>
      </w:r>
      <w:r>
        <w:rPr>
          <w:b/>
          <w:bCs/>
          <w:sz w:val="28"/>
          <w:szCs w:val="28"/>
        </w:rPr>
        <w:t>ории муниципального образования</w:t>
      </w:r>
    </w:p>
    <w:p w:rsidR="00610828" w:rsidRPr="001D237C" w:rsidRDefault="00610828" w:rsidP="00610828">
      <w:pPr>
        <w:pStyle w:val="a6"/>
        <w:jc w:val="center"/>
        <w:rPr>
          <w:b/>
          <w:bCs/>
          <w:sz w:val="28"/>
          <w:szCs w:val="28"/>
        </w:rPr>
      </w:pPr>
      <w:r>
        <w:rPr>
          <w:b/>
          <w:sz w:val="28"/>
          <w:szCs w:val="28"/>
        </w:rPr>
        <w:t>Никольский сельсовет Оренбургского района Оренбургской области</w:t>
      </w:r>
    </w:p>
    <w:p w:rsidR="00610828" w:rsidRPr="00652C95" w:rsidRDefault="00610828" w:rsidP="00610828">
      <w:pPr>
        <w:pStyle w:val="a6"/>
        <w:ind w:firstLine="709"/>
        <w:jc w:val="center"/>
        <w:rPr>
          <w:sz w:val="28"/>
          <w:szCs w:val="28"/>
        </w:rPr>
      </w:pPr>
    </w:p>
    <w:p w:rsidR="00445BDF" w:rsidRPr="000F2CF9" w:rsidRDefault="00445BDF" w:rsidP="00445BDF">
      <w:pPr>
        <w:pStyle w:val="HEADERTEXT"/>
        <w:numPr>
          <w:ilvl w:val="0"/>
          <w:numId w:val="2"/>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Общие положения</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ind w:firstLine="709"/>
        <w:jc w:val="both"/>
        <w:rPr>
          <w:sz w:val="28"/>
          <w:szCs w:val="28"/>
        </w:rPr>
      </w:pPr>
      <w:r w:rsidRPr="000F2CF9">
        <w:rPr>
          <w:sz w:val="28"/>
          <w:szCs w:val="28"/>
        </w:rPr>
        <w:t xml:space="preserve">1.1. </w:t>
      </w:r>
      <w:proofErr w:type="gramStart"/>
      <w:r w:rsidRPr="000F2CF9">
        <w:rPr>
          <w:sz w:val="28"/>
          <w:szCs w:val="28"/>
        </w:rPr>
        <w:t xml:space="preserve">Настоящий Порядок, устанавливает процедуру оказания на возвратной и (или) безвозвратной основе, за счет средств </w:t>
      </w:r>
      <w:r>
        <w:rPr>
          <w:sz w:val="28"/>
          <w:szCs w:val="28"/>
        </w:rPr>
        <w:t xml:space="preserve">местного </w:t>
      </w:r>
      <w:r w:rsidRPr="000F2CF9">
        <w:rPr>
          <w:sz w:val="28"/>
          <w:szCs w:val="28"/>
        </w:rPr>
        <w:t>бюд</w:t>
      </w:r>
      <w:r>
        <w:rPr>
          <w:sz w:val="28"/>
          <w:szCs w:val="28"/>
        </w:rPr>
        <w:t>жета</w:t>
      </w:r>
      <w:r>
        <w:rPr>
          <w:bCs/>
          <w:sz w:val="28"/>
          <w:szCs w:val="28"/>
        </w:rPr>
        <w:t xml:space="preserve"> </w:t>
      </w:r>
      <w:r w:rsidRPr="000F2CF9">
        <w:rPr>
          <w:sz w:val="28"/>
          <w:szCs w:val="28"/>
        </w:rPr>
        <w:t>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w:t>
      </w:r>
      <w:r w:rsidR="00BF5487">
        <w:rPr>
          <w:sz w:val="28"/>
          <w:szCs w:val="28"/>
        </w:rPr>
        <w:t>рии муниципального образования Никольский</w:t>
      </w:r>
      <w:r>
        <w:rPr>
          <w:bCs/>
          <w:sz w:val="28"/>
          <w:szCs w:val="28"/>
        </w:rPr>
        <w:t xml:space="preserve"> сельсовет Оренбургского района</w:t>
      </w:r>
      <w:r w:rsidR="00BF5487">
        <w:rPr>
          <w:bCs/>
          <w:sz w:val="28"/>
          <w:szCs w:val="28"/>
        </w:rPr>
        <w:t xml:space="preserve"> Оренбургской области</w:t>
      </w:r>
      <w:r w:rsidRPr="000F2CF9">
        <w:rPr>
          <w:sz w:val="28"/>
          <w:szCs w:val="28"/>
        </w:rPr>
        <w:t>,  в случае возникновения аварии, иных чрезвычайных ситуаций природного или техногенного характера (далее - чрезвычайная ситуация) и</w:t>
      </w:r>
      <w:proofErr w:type="gramEnd"/>
      <w:r w:rsidRPr="000F2CF9">
        <w:rPr>
          <w:sz w:val="28"/>
          <w:szCs w:val="28"/>
        </w:rPr>
        <w:t xml:space="preserve"> применяется в отношении многоквартирных домов, собственники которых формируют фонд капитального ремонта на специальном счете (далее - Порядок).</w:t>
      </w:r>
    </w:p>
    <w:p w:rsidR="00445BDF" w:rsidRPr="000F2CF9" w:rsidRDefault="00445BDF" w:rsidP="00445BDF">
      <w:pPr>
        <w:ind w:firstLine="709"/>
        <w:jc w:val="both"/>
        <w:rPr>
          <w:sz w:val="28"/>
          <w:szCs w:val="28"/>
        </w:rPr>
      </w:pPr>
      <w:r w:rsidRPr="000F2CF9">
        <w:rPr>
          <w:sz w:val="28"/>
          <w:szCs w:val="28"/>
        </w:rPr>
        <w:t>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w:t>
      </w:r>
      <w:r>
        <w:rPr>
          <w:sz w:val="28"/>
          <w:szCs w:val="28"/>
        </w:rPr>
        <w:t>жета муниципального образования</w:t>
      </w:r>
      <w:r w:rsidRPr="000F2CF9">
        <w:rPr>
          <w:sz w:val="28"/>
          <w:szCs w:val="28"/>
        </w:rPr>
        <w:t xml:space="preserve"> </w:t>
      </w:r>
      <w:r w:rsidR="00BF5487">
        <w:rPr>
          <w:bCs/>
          <w:sz w:val="28"/>
          <w:szCs w:val="28"/>
        </w:rPr>
        <w:t>Никольский</w:t>
      </w:r>
      <w:r>
        <w:rPr>
          <w:bCs/>
          <w:sz w:val="28"/>
          <w:szCs w:val="28"/>
        </w:rPr>
        <w:t xml:space="preserve"> сельсовет Оренбургского района</w:t>
      </w:r>
      <w:r w:rsidR="00BF5487">
        <w:rPr>
          <w:bCs/>
          <w:sz w:val="28"/>
          <w:szCs w:val="28"/>
        </w:rPr>
        <w:t xml:space="preserve"> Оренбургской области</w:t>
      </w:r>
      <w:r w:rsidRPr="000F2CF9">
        <w:rPr>
          <w:sz w:val="28"/>
          <w:szCs w:val="28"/>
        </w:rPr>
        <w:t>.</w:t>
      </w:r>
    </w:p>
    <w:p w:rsidR="00445BDF" w:rsidRPr="000F2CF9" w:rsidRDefault="00445BDF" w:rsidP="00445BDF">
      <w:pPr>
        <w:ind w:firstLine="709"/>
        <w:jc w:val="both"/>
        <w:rPr>
          <w:sz w:val="28"/>
          <w:szCs w:val="28"/>
        </w:rPr>
      </w:pPr>
      <w:r w:rsidRPr="000F2CF9">
        <w:rPr>
          <w:sz w:val="28"/>
          <w:szCs w:val="28"/>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 (далее – Субсидия).</w:t>
      </w:r>
    </w:p>
    <w:p w:rsidR="00445BDF" w:rsidRPr="00535DB2" w:rsidRDefault="00445BDF" w:rsidP="00445BDF">
      <w:pPr>
        <w:ind w:firstLine="709"/>
        <w:jc w:val="both"/>
        <w:rPr>
          <w:sz w:val="28"/>
          <w:szCs w:val="28"/>
        </w:rPr>
      </w:pPr>
      <w:r w:rsidRPr="000F2CF9">
        <w:rPr>
          <w:sz w:val="28"/>
          <w:szCs w:val="28"/>
        </w:rPr>
        <w:t xml:space="preserve">1.2. </w:t>
      </w:r>
      <w:proofErr w:type="gramStart"/>
      <w:r w:rsidRPr="000F2CF9">
        <w:rPr>
          <w:sz w:val="28"/>
          <w:szCs w:val="28"/>
        </w:rPr>
        <w:t xml:space="preserve">Субсидия 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w:t>
      </w:r>
      <w:r w:rsidRPr="00535DB2">
        <w:rPr>
          <w:sz w:val="28"/>
          <w:szCs w:val="28"/>
        </w:rPr>
        <w:t>определенных пунктом 1 статьи 11 Закона Оренбургской области от</w:t>
      </w:r>
      <w:r w:rsidRPr="00535DB2">
        <w:rPr>
          <w:spacing w:val="2"/>
          <w:sz w:val="28"/>
          <w:szCs w:val="28"/>
          <w:shd w:val="clear" w:color="auto" w:fill="FFFFFF"/>
        </w:rPr>
        <w:t xml:space="preserve"> 12.09.2013 </w:t>
      </w:r>
      <w:r w:rsidRPr="00535DB2">
        <w:rPr>
          <w:color w:val="000000"/>
          <w:sz w:val="28"/>
          <w:szCs w:val="28"/>
          <w:shd w:val="clear" w:color="auto" w:fill="FFFFFF"/>
        </w:rPr>
        <w:t>N 1762/539-V-ОЗ</w:t>
      </w:r>
      <w:r w:rsidRPr="00535DB2">
        <w:rPr>
          <w:spacing w:val="2"/>
          <w:sz w:val="28"/>
          <w:szCs w:val="28"/>
          <w:shd w:val="clear" w:color="auto" w:fill="FFFFFF"/>
        </w:rPr>
        <w:t xml:space="preserve"> «Об отдельных вопросах организации и проведения капитального ремонта общего имущества в многоквартирных домах, расположенных на территории Оренбургской области»</w:t>
      </w:r>
      <w:r w:rsidRPr="00535DB2">
        <w:rPr>
          <w:sz w:val="28"/>
          <w:szCs w:val="28"/>
        </w:rPr>
        <w:t>.</w:t>
      </w:r>
      <w:proofErr w:type="gramEnd"/>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lastRenderedPageBreak/>
        <w:t>1.3. Главным распорядителем средств бюд</w:t>
      </w:r>
      <w:r>
        <w:rPr>
          <w:rFonts w:ascii="Times New Roman" w:hAnsi="Times New Roman" w:cs="Times New Roman"/>
          <w:sz w:val="28"/>
          <w:szCs w:val="28"/>
        </w:rPr>
        <w:t>жета муниципального образования</w:t>
      </w:r>
      <w:r w:rsidRPr="000F2CF9">
        <w:rPr>
          <w:rFonts w:ascii="Times New Roman" w:hAnsi="Times New Roman" w:cs="Times New Roman"/>
          <w:sz w:val="28"/>
          <w:szCs w:val="28"/>
        </w:rPr>
        <w:t xml:space="preserve">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sidRPr="000F2CF9">
        <w:rPr>
          <w:rFonts w:ascii="Times New Roman" w:hAnsi="Times New Roman" w:cs="Times New Roman"/>
          <w:sz w:val="28"/>
          <w:szCs w:val="28"/>
        </w:rPr>
        <w:t>, предоставляющим субсидии, является администрация</w:t>
      </w:r>
      <w:r w:rsidRPr="000F2CF9">
        <w:rPr>
          <w:rFonts w:ascii="Times New Roman" w:hAnsi="Times New Roman" w:cs="Times New Roman"/>
          <w:bCs/>
          <w:sz w:val="28"/>
          <w:szCs w:val="28"/>
        </w:rPr>
        <w:t xml:space="preserve"> муниципального образования </w:t>
      </w:r>
      <w:r w:rsidRPr="000F2CF9">
        <w:rPr>
          <w:rFonts w:ascii="Times New Roman" w:hAnsi="Times New Roman" w:cs="Times New Roman"/>
          <w:sz w:val="28"/>
          <w:szCs w:val="28"/>
        </w:rPr>
        <w:t xml:space="preserve">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(далее — Администрация).</w:t>
      </w:r>
    </w:p>
    <w:p w:rsidR="00445BDF" w:rsidRPr="00535DB2" w:rsidRDefault="00445BDF" w:rsidP="00445BDF">
      <w:pPr>
        <w:pStyle w:val="FORMATTEXT"/>
        <w:ind w:firstLine="709"/>
        <w:jc w:val="both"/>
        <w:rPr>
          <w:rFonts w:ascii="Times New Roman" w:hAnsi="Times New Roman" w:cs="Times New Roman"/>
          <w:sz w:val="28"/>
          <w:szCs w:val="28"/>
        </w:rPr>
      </w:pPr>
      <w:r w:rsidRPr="00535DB2">
        <w:rPr>
          <w:rFonts w:ascii="Times New Roman" w:hAnsi="Times New Roman" w:cs="Times New Roman"/>
          <w:sz w:val="28"/>
          <w:szCs w:val="28"/>
        </w:rPr>
        <w:t xml:space="preserve">1.4. Органом уполномоченным принимать решение о выделении дополнительной помощи </w:t>
      </w:r>
      <w:r w:rsidRPr="00535DB2">
        <w:rPr>
          <w:rFonts w:ascii="Times New Roman" w:hAnsi="Times New Roman" w:cs="Times New Roman"/>
          <w:bCs/>
          <w:sz w:val="28"/>
          <w:szCs w:val="28"/>
        </w:rPr>
        <w:t>при возникновении неотложной необходимости в проведении капитального ремонта общего имущества в многоквартирных домах,</w:t>
      </w:r>
      <w:r w:rsidRPr="00535DB2">
        <w:rPr>
          <w:rFonts w:ascii="Times New Roman" w:hAnsi="Times New Roman" w:cs="Times New Roman"/>
          <w:sz w:val="28"/>
          <w:szCs w:val="28"/>
        </w:rPr>
        <w:t xml:space="preserve"> является </w:t>
      </w:r>
      <w:r w:rsidRPr="00535DB2">
        <w:rPr>
          <w:rFonts w:ascii="Times New Roman" w:hAnsi="Times New Roman" w:cs="Times New Roman"/>
          <w:bCs/>
          <w:sz w:val="28"/>
          <w:szCs w:val="28"/>
        </w:rPr>
        <w:t>администр</w:t>
      </w:r>
      <w:r w:rsidR="00BF5487">
        <w:rPr>
          <w:rFonts w:ascii="Times New Roman" w:hAnsi="Times New Roman" w:cs="Times New Roman"/>
          <w:bCs/>
          <w:sz w:val="28"/>
          <w:szCs w:val="28"/>
        </w:rPr>
        <w:t>ация муниципального образования Никольский</w:t>
      </w:r>
      <w:r w:rsidRPr="00535DB2">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p>
    <w:p w:rsidR="00445BDF" w:rsidRPr="002F416A" w:rsidRDefault="00445BDF" w:rsidP="00445BDF">
      <w:pPr>
        <w:pStyle w:val="FORMATTEXT"/>
        <w:ind w:firstLine="709"/>
        <w:jc w:val="both"/>
        <w:rPr>
          <w:rFonts w:ascii="Times New Roman" w:hAnsi="Times New Roman" w:cs="Times New Roman"/>
          <w:b/>
          <w:sz w:val="28"/>
          <w:szCs w:val="28"/>
        </w:rPr>
      </w:pPr>
    </w:p>
    <w:p w:rsidR="00445BDF" w:rsidRPr="000F2CF9" w:rsidRDefault="00445BDF" w:rsidP="00445BDF">
      <w:pPr>
        <w:shd w:val="clear" w:color="auto" w:fill="FFFFFF"/>
        <w:jc w:val="center"/>
        <w:textAlignment w:val="baseline"/>
        <w:rPr>
          <w:b/>
          <w:sz w:val="28"/>
          <w:szCs w:val="28"/>
        </w:rPr>
      </w:pPr>
      <w:r w:rsidRPr="000F2CF9">
        <w:rPr>
          <w:b/>
          <w:sz w:val="28"/>
          <w:szCs w:val="28"/>
        </w:rPr>
        <w:t>2. Критерии отбора получателей Субсидии</w:t>
      </w:r>
    </w:p>
    <w:p w:rsidR="00445BDF" w:rsidRDefault="00445BDF" w:rsidP="00445BDF">
      <w:pPr>
        <w:shd w:val="clear" w:color="auto" w:fill="FFFFFF"/>
        <w:ind w:firstLine="720"/>
        <w:jc w:val="both"/>
        <w:textAlignment w:val="baseline"/>
        <w:rPr>
          <w:bCs/>
          <w:sz w:val="28"/>
          <w:szCs w:val="28"/>
        </w:rPr>
      </w:pPr>
      <w:r w:rsidRPr="000F2CF9">
        <w:rPr>
          <w:sz w:val="28"/>
          <w:szCs w:val="28"/>
        </w:rPr>
        <w:t>2.1. В перечень многоквартирных домов, подлежащих  капитальному ремонту при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w:t>
      </w:r>
      <w:r w:rsidR="00BF5487">
        <w:rPr>
          <w:sz w:val="28"/>
          <w:szCs w:val="28"/>
        </w:rPr>
        <w:t>ии муниципального образования Никольский</w:t>
      </w:r>
      <w:r>
        <w:rPr>
          <w:bCs/>
          <w:sz w:val="28"/>
          <w:szCs w:val="28"/>
        </w:rPr>
        <w:t xml:space="preserve"> сельсовет Оренбургского района</w:t>
      </w:r>
      <w:r w:rsidR="00BF5487">
        <w:rPr>
          <w:bCs/>
          <w:sz w:val="28"/>
          <w:szCs w:val="28"/>
        </w:rPr>
        <w:t xml:space="preserve"> Оренбургской области</w:t>
      </w:r>
      <w:r>
        <w:rPr>
          <w:bCs/>
          <w:sz w:val="28"/>
          <w:szCs w:val="28"/>
        </w:rPr>
        <w:t>.</w:t>
      </w:r>
    </w:p>
    <w:p w:rsidR="00445BDF" w:rsidRPr="000F2CF9" w:rsidRDefault="00445BDF" w:rsidP="00445BDF">
      <w:pPr>
        <w:shd w:val="clear" w:color="auto" w:fill="FFFFFF"/>
        <w:ind w:firstLine="720"/>
        <w:jc w:val="both"/>
        <w:textAlignment w:val="baseline"/>
        <w:rPr>
          <w:sz w:val="28"/>
          <w:szCs w:val="28"/>
        </w:rPr>
      </w:pPr>
      <w:r w:rsidRPr="000F2CF9">
        <w:rPr>
          <w:sz w:val="28"/>
          <w:szCs w:val="28"/>
        </w:rPr>
        <w:t xml:space="preserve">2.2. Условиями включения в перечень </w:t>
      </w:r>
      <w:proofErr w:type="gramStart"/>
      <w:r w:rsidRPr="000F2CF9">
        <w:rPr>
          <w:sz w:val="28"/>
          <w:szCs w:val="28"/>
        </w:rPr>
        <w:t>многоквартирных домов, подлежащих капитальному ремонту при возникновении неотложной необходимости в проведении  капитального ремонта общего имущества в многоквартирных домах на безвозвратной основе являются</w:t>
      </w:r>
      <w:proofErr w:type="gramEnd"/>
      <w:r w:rsidRPr="000F2CF9">
        <w:rPr>
          <w:sz w:val="28"/>
          <w:szCs w:val="28"/>
        </w:rPr>
        <w:t>:</w:t>
      </w:r>
    </w:p>
    <w:p w:rsidR="00445BDF" w:rsidRPr="000F2CF9" w:rsidRDefault="00445BDF" w:rsidP="00445BDF">
      <w:pPr>
        <w:ind w:firstLine="709"/>
        <w:jc w:val="both"/>
        <w:rPr>
          <w:sz w:val="28"/>
          <w:szCs w:val="28"/>
        </w:rPr>
      </w:pPr>
      <w:r w:rsidRPr="000F2CF9">
        <w:rPr>
          <w:sz w:val="28"/>
          <w:szCs w:val="28"/>
        </w:rPr>
        <w:t>2.2.1. Собственниками многоквартирного дома выбран способ формирования фонда капитального ремонта - специальный счет;</w:t>
      </w:r>
    </w:p>
    <w:p w:rsidR="00445BDF" w:rsidRPr="000F2CF9" w:rsidRDefault="00445BDF" w:rsidP="00445BDF">
      <w:pPr>
        <w:ind w:firstLine="709"/>
        <w:jc w:val="both"/>
        <w:rPr>
          <w:sz w:val="28"/>
          <w:szCs w:val="28"/>
        </w:rPr>
      </w:pPr>
      <w:r w:rsidRPr="000F2CF9">
        <w:rPr>
          <w:sz w:val="28"/>
          <w:szCs w:val="28"/>
        </w:rPr>
        <w:t>2.2.2. Наличие решения общего собрания собственников помещений многоквартирного дома, принятое в соответствии с требованиями статьи 189 Жилищного кодекса Российской Федерации о проведении капитального ремонта;</w:t>
      </w:r>
    </w:p>
    <w:p w:rsidR="00445BDF" w:rsidRPr="000F2CF9" w:rsidRDefault="00445BDF" w:rsidP="00445BDF">
      <w:pPr>
        <w:pStyle w:val="FORMATTEXT"/>
        <w:ind w:firstLine="568"/>
        <w:jc w:val="both"/>
        <w:rPr>
          <w:rFonts w:ascii="Times New Roman" w:hAnsi="Times New Roman" w:cs="Times New Roman"/>
          <w:sz w:val="28"/>
          <w:szCs w:val="28"/>
        </w:rPr>
      </w:pPr>
      <w:r w:rsidRPr="000F2CF9">
        <w:rPr>
          <w:rFonts w:ascii="Times New Roman" w:hAnsi="Times New Roman" w:cs="Times New Roman"/>
          <w:sz w:val="28"/>
          <w:szCs w:val="28"/>
        </w:rPr>
        <w:t>2.2.3. Собираемость взносов на капитальный ремонт собственников помещений в таком многоквартирном доме составляет не менее 90 процентов за 12 месяцев, предшествующих месяцу подачи заявления на получение дополнительной помощи.</w:t>
      </w:r>
    </w:p>
    <w:p w:rsidR="00445BDF" w:rsidRPr="000F2CF9" w:rsidRDefault="00445BDF" w:rsidP="00445BDF">
      <w:pPr>
        <w:pStyle w:val="FORMATTEXT"/>
        <w:ind w:firstLine="568"/>
        <w:jc w:val="both"/>
        <w:rPr>
          <w:rFonts w:ascii="Times New Roman" w:hAnsi="Times New Roman" w:cs="Times New Roman"/>
          <w:sz w:val="28"/>
          <w:szCs w:val="28"/>
        </w:rPr>
      </w:pPr>
    </w:p>
    <w:p w:rsidR="00445BDF" w:rsidRPr="000F2CF9" w:rsidRDefault="00445BDF" w:rsidP="00445BDF">
      <w:pPr>
        <w:pStyle w:val="HEADERTEXT"/>
        <w:numPr>
          <w:ilvl w:val="0"/>
          <w:numId w:val="3"/>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Условия и порядок предоставления субсидий</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 Субсидии предоставляются получателям субсидии, в соответствии с пунктами 3.2-3.4 настоящего порядка на основании договора о предоставлении субсидии, заключаемом в соответствии с типовой формой  (далее — договор).</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0F2CF9">
        <w:rPr>
          <w:rFonts w:ascii="Times New Roman" w:hAnsi="Times New Roman" w:cs="Times New Roman"/>
          <w:sz w:val="28"/>
          <w:szCs w:val="28"/>
        </w:rPr>
        <w:lastRenderedPageBreak/>
        <w:t>сборах;</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2) отсутствие просроченной задолженности по возврату в бюджет </w:t>
      </w:r>
      <w:r w:rsidRPr="000F2CF9">
        <w:rPr>
          <w:rFonts w:ascii="Times New Roman" w:hAnsi="Times New Roman" w:cs="Times New Roman"/>
          <w:bCs/>
          <w:sz w:val="28"/>
          <w:szCs w:val="28"/>
        </w:rPr>
        <w:t xml:space="preserve">муниципального образования </w:t>
      </w:r>
      <w:r w:rsidR="00BF5487">
        <w:rPr>
          <w:rFonts w:ascii="Times New Roman" w:hAnsi="Times New Roman" w:cs="Times New Roman"/>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 xml:space="preserve">субсидий, бюджетных инвестиций, </w:t>
      </w:r>
      <w:proofErr w:type="gramStart"/>
      <w:r w:rsidRPr="000F2CF9">
        <w:rPr>
          <w:rFonts w:ascii="Times New Roman" w:hAnsi="Times New Roman" w:cs="Times New Roman"/>
          <w:sz w:val="28"/>
          <w:szCs w:val="28"/>
        </w:rPr>
        <w:t>предоставленных</w:t>
      </w:r>
      <w:proofErr w:type="gramEnd"/>
      <w:r w:rsidRPr="000F2CF9">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бюджетами всех уровней;</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45BDF" w:rsidRPr="000F2CF9" w:rsidRDefault="00445BDF" w:rsidP="00445BDF">
      <w:pPr>
        <w:pStyle w:val="FORMATTEXT"/>
        <w:ind w:firstLine="709"/>
        <w:jc w:val="both"/>
        <w:rPr>
          <w:rFonts w:ascii="Times New Roman" w:hAnsi="Times New Roman" w:cs="Times New Roman"/>
          <w:sz w:val="28"/>
          <w:szCs w:val="28"/>
        </w:rPr>
      </w:pPr>
      <w:proofErr w:type="gramStart"/>
      <w:r w:rsidRPr="000F2CF9">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0F2CF9">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 получатели субсидии не должны получать средства из бюд</w:t>
      </w:r>
      <w:r>
        <w:rPr>
          <w:rFonts w:ascii="Times New Roman" w:hAnsi="Times New Roman" w:cs="Times New Roman"/>
          <w:sz w:val="28"/>
          <w:szCs w:val="28"/>
        </w:rPr>
        <w:t>жета муниципального образования</w:t>
      </w:r>
      <w:r w:rsidR="00BF5487">
        <w:rPr>
          <w:rFonts w:ascii="Times New Roman" w:hAnsi="Times New Roman" w:cs="Times New Roman"/>
          <w:sz w:val="28"/>
          <w:szCs w:val="28"/>
        </w:rPr>
        <w:t xml:space="preserve"> Никольский</w:t>
      </w:r>
      <w:r>
        <w:rPr>
          <w:rFonts w:ascii="Times New Roman" w:hAnsi="Times New Roman" w:cs="Times New Roman"/>
          <w:bCs/>
          <w:sz w:val="28"/>
          <w:szCs w:val="28"/>
        </w:rPr>
        <w:t xml:space="preserve"> сельсовет Оренбургского района </w:t>
      </w:r>
      <w:r w:rsidR="00BF5487">
        <w:rPr>
          <w:rFonts w:ascii="Times New Roman" w:hAnsi="Times New Roman" w:cs="Times New Roman"/>
          <w:bCs/>
          <w:sz w:val="28"/>
          <w:szCs w:val="28"/>
        </w:rPr>
        <w:t xml:space="preserve">Оренбургской области </w:t>
      </w:r>
      <w:r w:rsidRPr="000F2CF9">
        <w:rPr>
          <w:rFonts w:ascii="Times New Roman" w:hAnsi="Times New Roman" w:cs="Times New Roman"/>
          <w:sz w:val="28"/>
          <w:szCs w:val="28"/>
        </w:rPr>
        <w:t>на основании иных муниципальных правовых актов на цели определенные настоящим Порядком.</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3.3. Размер субсидии устанавливается в объеме равном разнице между сметной стоимостью услуг и (или) работ и средствами,  аккумулированными на специальном счете многоквартирного дома, в пределах бюджетных ассигнований и лимитов бюджетных обязательств, установленных решением Совета депутатов </w:t>
      </w:r>
      <w:r>
        <w:rPr>
          <w:rFonts w:ascii="Times New Roman" w:hAnsi="Times New Roman" w:cs="Times New Roman"/>
          <w:sz w:val="28"/>
          <w:szCs w:val="28"/>
        </w:rPr>
        <w:t xml:space="preserve">муниципального </w:t>
      </w:r>
      <w:r w:rsidRPr="000F2CF9">
        <w:rPr>
          <w:rFonts w:ascii="Times New Roman" w:hAnsi="Times New Roman" w:cs="Times New Roman"/>
          <w:sz w:val="28"/>
          <w:szCs w:val="28"/>
        </w:rPr>
        <w:t xml:space="preserve">образования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на текущий финансовый год;</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3.4. Субсидия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3.4.1. К заявлению прилагаются следующие документы:</w:t>
      </w:r>
    </w:p>
    <w:p w:rsidR="00445BDF" w:rsidRPr="000F2CF9" w:rsidRDefault="00445BDF" w:rsidP="00445BDF">
      <w:pPr>
        <w:pStyle w:val="FORMATTEXT"/>
        <w:ind w:firstLine="709"/>
        <w:jc w:val="both"/>
        <w:rPr>
          <w:rFonts w:ascii="Times New Roman" w:hAnsi="Times New Roman" w:cs="Times New Roman"/>
          <w:sz w:val="28"/>
          <w:szCs w:val="28"/>
        </w:rPr>
      </w:pPr>
      <w:proofErr w:type="gramStart"/>
      <w:r w:rsidRPr="000F2CF9">
        <w:rPr>
          <w:rFonts w:ascii="Times New Roman" w:hAnsi="Times New Roman" w:cs="Times New Roman"/>
          <w:sz w:val="28"/>
          <w:szCs w:val="28"/>
        </w:rPr>
        <w:t>1) копия решения о введении режима чрезвычайной ситуации, принятого в соответствии с действующим законодательством, либо иной документ подтверждающий возникновение чрезвыча</w:t>
      </w:r>
      <w:r w:rsidR="00BF5487">
        <w:rPr>
          <w:rFonts w:ascii="Times New Roman" w:hAnsi="Times New Roman" w:cs="Times New Roman"/>
          <w:sz w:val="28"/>
          <w:szCs w:val="28"/>
        </w:rPr>
        <w:t>йной ситуации на территории муниципального образования 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sidRPr="000F2CF9">
        <w:rPr>
          <w:rFonts w:ascii="Times New Roman" w:hAnsi="Times New Roman" w:cs="Times New Roman"/>
          <w:sz w:val="28"/>
          <w:szCs w:val="28"/>
        </w:rPr>
        <w:t>, повлекшей за собой последствия разрушительного характера общего имущества многоквартирного дома;</w:t>
      </w:r>
      <w:proofErr w:type="gramEnd"/>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lastRenderedPageBreak/>
        <w:t>- виды услуг и (или) работ, необходимых для ликвидации последствий, возникших вследствие чрезвычайной ситуации;</w:t>
      </w:r>
    </w:p>
    <w:p w:rsidR="00445BDF" w:rsidRPr="000F2CF9" w:rsidRDefault="00445BDF" w:rsidP="00445BD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w:t>
      </w:r>
      <w:r w:rsidRPr="000F2CF9">
        <w:rPr>
          <w:rFonts w:ascii="Times New Roman" w:hAnsi="Times New Roman" w:cs="Times New Roman"/>
          <w:sz w:val="28"/>
          <w:szCs w:val="28"/>
        </w:rPr>
        <w:t>технические характеристики конструктивных элементов, необходимые для определения стоимости услуг и (или) работ по капитальному ремонту;</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общий процент износа здания и исследуемого конструктивного элемента.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 справку банка о размере средств на специальном счете, собранных собственниками помещений в многоквартирном доме, для проведения капитального ремонта общего имущества многоквартирного дома;</w:t>
      </w:r>
    </w:p>
    <w:p w:rsidR="00445BDF" w:rsidRPr="000F2CF9" w:rsidRDefault="00445BDF" w:rsidP="00445BDF">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справку</w:t>
      </w:r>
      <w:r w:rsidRPr="000F2CF9">
        <w:rPr>
          <w:rFonts w:ascii="Times New Roman" w:hAnsi="Times New Roman" w:cs="Times New Roman"/>
          <w:sz w:val="28"/>
          <w:szCs w:val="28"/>
        </w:rPr>
        <w:t xml:space="preserve"> о задолженности собственников помещений в многоквартирном доме по уплате взносов на капитальных ремонт на специальный счет;</w:t>
      </w:r>
      <w:proofErr w:type="gramEnd"/>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 копию решения общего собрания собственников помещений в 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6) Проектно-сметная (сметная) документация на капитальный ремонт, составленная в соответствии с требованиями действующего законодательства и нормативно-технических документов.</w:t>
      </w:r>
    </w:p>
    <w:p w:rsidR="00445BDF" w:rsidRPr="000F2CF9" w:rsidRDefault="00445BDF" w:rsidP="00445BDF">
      <w:pPr>
        <w:autoSpaceDE w:val="0"/>
        <w:autoSpaceDN w:val="0"/>
        <w:adjustRightInd w:val="0"/>
        <w:ind w:firstLine="540"/>
        <w:jc w:val="both"/>
        <w:rPr>
          <w:sz w:val="28"/>
          <w:szCs w:val="28"/>
        </w:rPr>
      </w:pPr>
      <w:r w:rsidRPr="000F2CF9">
        <w:rPr>
          <w:sz w:val="28"/>
          <w:szCs w:val="28"/>
        </w:rPr>
        <w:t>3.5.</w:t>
      </w:r>
      <w:r>
        <w:rPr>
          <w:sz w:val="28"/>
          <w:szCs w:val="28"/>
        </w:rPr>
        <w:t xml:space="preserve"> Администрация</w:t>
      </w:r>
      <w:r w:rsidRPr="000F2CF9">
        <w:rPr>
          <w:sz w:val="28"/>
          <w:szCs w:val="28"/>
        </w:rPr>
        <w:t xml:space="preserve"> проводит анализ представленных документов и информации о техническом состоянии многоквартирного дома.</w:t>
      </w:r>
      <w:r>
        <w:rPr>
          <w:sz w:val="28"/>
          <w:szCs w:val="28"/>
        </w:rPr>
        <w:t xml:space="preserve"> В случае необходимости администрация</w:t>
      </w:r>
      <w:r w:rsidRPr="000F2CF9">
        <w:rPr>
          <w:sz w:val="28"/>
          <w:szCs w:val="28"/>
        </w:rPr>
        <w:t xml:space="preserve"> вправе провести фактический осмотр такого многоквартирного дома.</w:t>
      </w:r>
    </w:p>
    <w:p w:rsidR="00445BDF" w:rsidRPr="000F2CF9" w:rsidRDefault="00445BDF" w:rsidP="00445BDF">
      <w:pPr>
        <w:autoSpaceDE w:val="0"/>
        <w:autoSpaceDN w:val="0"/>
        <w:adjustRightInd w:val="0"/>
        <w:ind w:firstLine="540"/>
        <w:jc w:val="both"/>
        <w:rPr>
          <w:sz w:val="28"/>
          <w:szCs w:val="28"/>
        </w:rPr>
      </w:pPr>
      <w:r w:rsidRPr="000F2CF9">
        <w:rPr>
          <w:sz w:val="28"/>
          <w:szCs w:val="28"/>
        </w:rPr>
        <w:t xml:space="preserve">3.6. По результатам рассмотрения заявления и документов, предусмотренных </w:t>
      </w:r>
      <w:hyperlink r:id="rId6" w:history="1">
        <w:r w:rsidRPr="00BF5487">
          <w:rPr>
            <w:rStyle w:val="a7"/>
            <w:color w:val="auto"/>
            <w:sz w:val="28"/>
            <w:szCs w:val="28"/>
            <w:u w:val="none"/>
          </w:rPr>
          <w:t>пунктами 3.2</w:t>
        </w:r>
      </w:hyperlink>
      <w:r w:rsidRPr="00BF5487">
        <w:rPr>
          <w:sz w:val="28"/>
          <w:szCs w:val="28"/>
        </w:rPr>
        <w:t xml:space="preserve">, </w:t>
      </w:r>
      <w:hyperlink r:id="rId7" w:history="1">
        <w:r w:rsidRPr="00BF5487">
          <w:rPr>
            <w:rStyle w:val="a7"/>
            <w:color w:val="auto"/>
            <w:sz w:val="28"/>
            <w:szCs w:val="28"/>
            <w:u w:val="none"/>
          </w:rPr>
          <w:t>3.4</w:t>
        </w:r>
      </w:hyperlink>
      <w:r w:rsidRPr="00123F1E">
        <w:rPr>
          <w:sz w:val="28"/>
          <w:szCs w:val="28"/>
        </w:rPr>
        <w:t xml:space="preserve">.1 </w:t>
      </w:r>
      <w:r>
        <w:rPr>
          <w:sz w:val="28"/>
          <w:szCs w:val="28"/>
        </w:rPr>
        <w:t>настоящего Порядка, Администрация</w:t>
      </w:r>
      <w:r w:rsidRPr="000F2CF9">
        <w:rPr>
          <w:sz w:val="28"/>
          <w:szCs w:val="28"/>
        </w:rPr>
        <w:t xml:space="preserve"> не позднее 10 календарных дней со дня подачи указанных заявления и документов принимает одно из следующих решений:</w:t>
      </w:r>
    </w:p>
    <w:p w:rsidR="00445BDF" w:rsidRPr="00535DB2" w:rsidRDefault="00445BDF" w:rsidP="00445BDF">
      <w:pPr>
        <w:autoSpaceDE w:val="0"/>
        <w:autoSpaceDN w:val="0"/>
        <w:adjustRightInd w:val="0"/>
        <w:ind w:firstLine="540"/>
        <w:jc w:val="both"/>
        <w:rPr>
          <w:sz w:val="28"/>
          <w:szCs w:val="28"/>
        </w:rPr>
      </w:pPr>
      <w:r w:rsidRPr="00535DB2">
        <w:rPr>
          <w:sz w:val="28"/>
          <w:szCs w:val="28"/>
        </w:rPr>
        <w:t>1) о выделении субсидии на проведение капитального ремонта общего имущества многоквартирного дома в рамках аварийно-восстановительных работ;</w:t>
      </w:r>
    </w:p>
    <w:p w:rsidR="00445BDF" w:rsidRPr="00535DB2" w:rsidRDefault="00445BDF" w:rsidP="00445BDF">
      <w:pPr>
        <w:autoSpaceDE w:val="0"/>
        <w:autoSpaceDN w:val="0"/>
        <w:adjustRightInd w:val="0"/>
        <w:ind w:firstLine="540"/>
        <w:jc w:val="both"/>
        <w:rPr>
          <w:sz w:val="28"/>
          <w:szCs w:val="28"/>
        </w:rPr>
      </w:pPr>
      <w:r w:rsidRPr="00535DB2">
        <w:rPr>
          <w:sz w:val="28"/>
          <w:szCs w:val="28"/>
        </w:rPr>
        <w:t>2) об отказе в выделении субсидии и возврате документов заявителю.</w:t>
      </w:r>
    </w:p>
    <w:p w:rsidR="00445BDF" w:rsidRPr="000F2CF9" w:rsidRDefault="00445BDF" w:rsidP="00445BD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3.7.1</w:t>
      </w:r>
      <w:r w:rsidRPr="000F2CF9">
        <w:rPr>
          <w:rFonts w:ascii="Times New Roman" w:hAnsi="Times New Roman" w:cs="Times New Roman"/>
          <w:sz w:val="28"/>
          <w:szCs w:val="28"/>
        </w:rPr>
        <w:t xml:space="preserve">. Решение о предоставлении или об отказе в предоставлении субсидии из бюджета муниципального образования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w:t>
      </w:r>
      <w:r w:rsidRPr="000F2CF9">
        <w:rPr>
          <w:rFonts w:ascii="Times New Roman" w:hAnsi="Times New Roman" w:cs="Times New Roman"/>
          <w:sz w:val="28"/>
          <w:szCs w:val="28"/>
        </w:rPr>
        <w:t xml:space="preserve"> (далее - решение о распределении субсидии), оформляется в двух экземплярах </w:t>
      </w:r>
      <w:r>
        <w:rPr>
          <w:rFonts w:ascii="Times New Roman" w:hAnsi="Times New Roman" w:cs="Times New Roman"/>
          <w:sz w:val="28"/>
          <w:szCs w:val="28"/>
        </w:rPr>
        <w:t>и подписывается</w:t>
      </w:r>
      <w:r w:rsidRPr="000F2CF9">
        <w:rPr>
          <w:rFonts w:ascii="Times New Roman" w:hAnsi="Times New Roman" w:cs="Times New Roman"/>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w:t>
      </w:r>
      <w:r>
        <w:rPr>
          <w:rFonts w:ascii="Times New Roman" w:hAnsi="Times New Roman" w:cs="Times New Roman"/>
          <w:sz w:val="28"/>
          <w:szCs w:val="28"/>
        </w:rPr>
        <w:t xml:space="preserve">.7.3. В течение 7 (семи) дней, </w:t>
      </w:r>
      <w:proofErr w:type="gramStart"/>
      <w:r w:rsidRPr="000F2CF9">
        <w:rPr>
          <w:rFonts w:ascii="Times New Roman" w:hAnsi="Times New Roman" w:cs="Times New Roman"/>
          <w:sz w:val="28"/>
          <w:szCs w:val="28"/>
        </w:rPr>
        <w:t>с даты принятия</w:t>
      </w:r>
      <w:proofErr w:type="gramEnd"/>
      <w:r w:rsidRPr="000F2CF9">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3.8. Основаниями для отказа в предоставлении субсидии являются:</w:t>
      </w:r>
    </w:p>
    <w:p w:rsidR="00445BDF" w:rsidRPr="000F2CF9" w:rsidRDefault="00445BDF" w:rsidP="00445BDF">
      <w:pPr>
        <w:ind w:firstLine="709"/>
        <w:jc w:val="both"/>
        <w:rPr>
          <w:sz w:val="28"/>
          <w:szCs w:val="28"/>
        </w:rPr>
      </w:pPr>
      <w:r w:rsidRPr="000F2CF9">
        <w:rPr>
          <w:sz w:val="28"/>
          <w:szCs w:val="28"/>
        </w:rPr>
        <w:t>1) несоответствие получателя субсидии требованиям пункта 3.2 настоящего Порядка;</w:t>
      </w:r>
    </w:p>
    <w:p w:rsidR="00445BDF" w:rsidRPr="000F2CF9" w:rsidRDefault="00445BDF" w:rsidP="00445BDF">
      <w:pPr>
        <w:ind w:firstLine="709"/>
        <w:jc w:val="both"/>
        <w:rPr>
          <w:sz w:val="28"/>
          <w:szCs w:val="28"/>
        </w:rPr>
      </w:pPr>
      <w:r w:rsidRPr="000F2CF9">
        <w:rPr>
          <w:sz w:val="28"/>
          <w:szCs w:val="28"/>
        </w:rPr>
        <w:t>2) не представление получателями субсидии, формирующими фонд капитального ремонта на специальных счетах, документов, приведенных в пункте 3.4.1 настоящего Порядка;</w:t>
      </w:r>
    </w:p>
    <w:p w:rsidR="00445BDF" w:rsidRPr="000F2CF9" w:rsidRDefault="00445BDF" w:rsidP="00445BDF">
      <w:pPr>
        <w:ind w:firstLine="709"/>
        <w:jc w:val="both"/>
        <w:rPr>
          <w:sz w:val="28"/>
          <w:szCs w:val="28"/>
        </w:rPr>
      </w:pPr>
      <w:r w:rsidRPr="000F2CF9">
        <w:rPr>
          <w:sz w:val="28"/>
          <w:szCs w:val="28"/>
        </w:rPr>
        <w:t>3) недостоверность представленной заявителем информации.</w:t>
      </w:r>
    </w:p>
    <w:p w:rsidR="00445BDF" w:rsidRPr="000F2CF9" w:rsidRDefault="00445BDF" w:rsidP="00445BDF">
      <w:pPr>
        <w:ind w:firstLine="709"/>
        <w:jc w:val="both"/>
        <w:rPr>
          <w:sz w:val="28"/>
          <w:szCs w:val="28"/>
        </w:rPr>
      </w:pPr>
      <w:r w:rsidRPr="000F2CF9">
        <w:rPr>
          <w:sz w:val="28"/>
          <w:szCs w:val="28"/>
        </w:rPr>
        <w:lastRenderedPageBreak/>
        <w:t>3.9.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3.9.1 - 3.9.2 настоящего Порядка.</w:t>
      </w:r>
    </w:p>
    <w:p w:rsidR="00445BDF" w:rsidRPr="000F2CF9" w:rsidRDefault="00445BDF" w:rsidP="00445BDF">
      <w:pPr>
        <w:ind w:firstLine="709"/>
        <w:jc w:val="both"/>
        <w:rPr>
          <w:sz w:val="28"/>
          <w:szCs w:val="28"/>
        </w:rPr>
      </w:pPr>
      <w:r w:rsidRPr="000F2CF9">
        <w:rPr>
          <w:sz w:val="28"/>
          <w:szCs w:val="28"/>
        </w:rPr>
        <w:t>3.9.1. Средства бюд</w:t>
      </w:r>
      <w:r w:rsidR="00BF5487">
        <w:rPr>
          <w:sz w:val="28"/>
          <w:szCs w:val="28"/>
        </w:rPr>
        <w:t>жета муниципального образования Никольский сельсовет Оренбургского района Оренбургской области</w:t>
      </w:r>
      <w:r w:rsidRPr="000F2CF9">
        <w:rPr>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445BDF" w:rsidRPr="000F2CF9" w:rsidRDefault="00445BDF" w:rsidP="00445BDF">
      <w:pPr>
        <w:ind w:firstLine="709"/>
        <w:jc w:val="both"/>
        <w:rPr>
          <w:sz w:val="28"/>
          <w:szCs w:val="28"/>
        </w:rPr>
      </w:pPr>
      <w:r w:rsidRPr="000F2CF9">
        <w:rPr>
          <w:sz w:val="28"/>
          <w:szCs w:val="28"/>
        </w:rPr>
        <w:t xml:space="preserve">3.9.2. </w:t>
      </w:r>
      <w:proofErr w:type="gramStart"/>
      <w:r w:rsidRPr="000F2CF9">
        <w:rPr>
          <w:sz w:val="28"/>
          <w:szCs w:val="28"/>
        </w:rPr>
        <w:t xml:space="preserve">В случае выявления фактов нарушения условий  предоставления субсидии, предусмотренных пунктом 3.2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w:t>
      </w:r>
      <w:r w:rsidR="00BF5487">
        <w:rPr>
          <w:bCs/>
          <w:sz w:val="28"/>
          <w:szCs w:val="28"/>
        </w:rPr>
        <w:t>Никольский</w:t>
      </w:r>
      <w:r>
        <w:rPr>
          <w:bCs/>
          <w:sz w:val="28"/>
          <w:szCs w:val="28"/>
        </w:rPr>
        <w:t xml:space="preserve"> сельсовет Оренбургского района</w:t>
      </w:r>
      <w:r w:rsidRPr="000F2CF9">
        <w:rPr>
          <w:sz w:val="28"/>
          <w:szCs w:val="28"/>
        </w:rPr>
        <w:t xml:space="preserve"> </w:t>
      </w:r>
      <w:r w:rsidR="00470B77">
        <w:rPr>
          <w:sz w:val="28"/>
          <w:szCs w:val="28"/>
        </w:rPr>
        <w:t>Оренбургско</w:t>
      </w:r>
      <w:r w:rsidR="00BF5487">
        <w:rPr>
          <w:sz w:val="28"/>
          <w:szCs w:val="28"/>
        </w:rPr>
        <w:t>й</w:t>
      </w:r>
      <w:r w:rsidR="00470B77">
        <w:rPr>
          <w:sz w:val="28"/>
          <w:szCs w:val="28"/>
        </w:rPr>
        <w:t xml:space="preserve"> </w:t>
      </w:r>
      <w:r w:rsidR="00BF5487">
        <w:rPr>
          <w:sz w:val="28"/>
          <w:szCs w:val="28"/>
        </w:rPr>
        <w:t>области</w:t>
      </w:r>
      <w:r w:rsidRPr="000F2CF9">
        <w:rPr>
          <w:sz w:val="28"/>
          <w:szCs w:val="28"/>
        </w:rPr>
        <w:t>.</w:t>
      </w:r>
      <w:proofErr w:type="gramEnd"/>
    </w:p>
    <w:p w:rsidR="00445BDF" w:rsidRPr="000F2CF9" w:rsidRDefault="00445BDF" w:rsidP="00445BDF">
      <w:pPr>
        <w:ind w:firstLine="709"/>
        <w:jc w:val="both"/>
        <w:rPr>
          <w:sz w:val="28"/>
          <w:szCs w:val="28"/>
        </w:rPr>
      </w:pPr>
      <w:r w:rsidRPr="000F2CF9">
        <w:rPr>
          <w:sz w:val="28"/>
          <w:szCs w:val="28"/>
        </w:rPr>
        <w:t>3.10.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3.10.1 - 3.10.3 настоящего Порядка.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3.10.1.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1) уведомление об открытии таких счетов с указанием их реквизитов;</w:t>
      </w:r>
    </w:p>
    <w:p w:rsidR="00445BDF" w:rsidRPr="000F2CF9" w:rsidRDefault="00445BDF" w:rsidP="00445BDF">
      <w:pPr>
        <w:ind w:firstLine="709"/>
        <w:jc w:val="both"/>
        <w:rPr>
          <w:sz w:val="28"/>
          <w:szCs w:val="28"/>
        </w:rPr>
      </w:pPr>
      <w:r w:rsidRPr="000F2CF9">
        <w:rPr>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45BDF" w:rsidRPr="000F2CF9" w:rsidRDefault="00445BDF" w:rsidP="00445BDF">
      <w:pPr>
        <w:ind w:firstLine="709"/>
        <w:jc w:val="both"/>
        <w:rPr>
          <w:sz w:val="28"/>
          <w:szCs w:val="28"/>
        </w:rPr>
      </w:pPr>
      <w:proofErr w:type="gramStart"/>
      <w:r w:rsidRPr="000F2CF9">
        <w:rPr>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w:t>
      </w:r>
      <w:r>
        <w:rPr>
          <w:sz w:val="28"/>
          <w:szCs w:val="28"/>
        </w:rPr>
        <w:t xml:space="preserve">ной Правительством Оренбургской </w:t>
      </w:r>
      <w:r w:rsidRPr="000F2CF9">
        <w:rPr>
          <w:sz w:val="28"/>
          <w:szCs w:val="28"/>
        </w:rPr>
        <w:t>области на текущий год.</w:t>
      </w:r>
      <w:proofErr w:type="gramEnd"/>
    </w:p>
    <w:p w:rsidR="00445BDF" w:rsidRPr="000F2CF9" w:rsidRDefault="00445BDF" w:rsidP="00445BDF">
      <w:pPr>
        <w:ind w:firstLine="709"/>
        <w:jc w:val="both"/>
        <w:rPr>
          <w:sz w:val="28"/>
          <w:szCs w:val="28"/>
        </w:rPr>
      </w:pPr>
      <w:r w:rsidRPr="000F2CF9">
        <w:rPr>
          <w:sz w:val="28"/>
          <w:szCs w:val="28"/>
        </w:rPr>
        <w:t>3.10.2. В течение 5 (пяти) рабочих дней со дня поступления документов, указанных в пункте 3.10.1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45BDF" w:rsidRPr="00470B77" w:rsidRDefault="00445BDF" w:rsidP="00445BDF">
      <w:pPr>
        <w:ind w:firstLine="709"/>
        <w:jc w:val="both"/>
        <w:rPr>
          <w:sz w:val="28"/>
          <w:szCs w:val="28"/>
        </w:rPr>
      </w:pPr>
      <w:r w:rsidRPr="000F2CF9">
        <w:rPr>
          <w:sz w:val="28"/>
          <w:szCs w:val="28"/>
        </w:rPr>
        <w:t xml:space="preserve">3.10.3. В случае </w:t>
      </w:r>
      <w:proofErr w:type="gramStart"/>
      <w:r w:rsidRPr="000F2CF9">
        <w:rPr>
          <w:sz w:val="28"/>
          <w:szCs w:val="28"/>
        </w:rPr>
        <w:t>выявления фактов нарушения условий предоставления</w:t>
      </w:r>
      <w:proofErr w:type="gramEnd"/>
      <w:r w:rsidRPr="000F2CF9">
        <w:rPr>
          <w:sz w:val="28"/>
          <w:szCs w:val="28"/>
        </w:rPr>
        <w:t xml:space="preserve"> субсидии, предусмотренных пунктом 5.6 настоящего Порядка, а также в случае возникновения экономии субсидий, полученной в результате </w:t>
      </w:r>
      <w:r w:rsidRPr="000F2CF9">
        <w:rPr>
          <w:sz w:val="28"/>
          <w:szCs w:val="28"/>
        </w:rPr>
        <w:lastRenderedPageBreak/>
        <w:t xml:space="preserve">проведения конкурсов по отбору подрядных организаций, неосвоенные средства подлежат зачислению в доход бюджета муниципального образования </w:t>
      </w:r>
      <w:r w:rsidR="00470B77" w:rsidRPr="00470B77">
        <w:rPr>
          <w:rStyle w:val="a7"/>
          <w:bCs/>
          <w:color w:val="000000"/>
          <w:sz w:val="28"/>
          <w:szCs w:val="28"/>
          <w:u w:val="none"/>
        </w:rPr>
        <w:t>Никольский</w:t>
      </w:r>
      <w:r w:rsidRPr="00470B77">
        <w:rPr>
          <w:rStyle w:val="a7"/>
          <w:bCs/>
          <w:color w:val="000000"/>
          <w:sz w:val="28"/>
          <w:szCs w:val="28"/>
          <w:u w:val="none"/>
        </w:rPr>
        <w:t xml:space="preserve"> сельсовет</w:t>
      </w:r>
      <w:r w:rsidR="00470B77" w:rsidRPr="00470B77">
        <w:rPr>
          <w:rStyle w:val="a7"/>
          <w:bCs/>
          <w:color w:val="000000"/>
          <w:sz w:val="28"/>
          <w:szCs w:val="28"/>
          <w:u w:val="none"/>
        </w:rPr>
        <w:t xml:space="preserve"> Оренбургского района Оренбургской области</w:t>
      </w:r>
      <w:r w:rsidRPr="00470B77">
        <w:rPr>
          <w:bCs/>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3.11.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3.12.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в заявочном пакете документов, а также в случае превышения ранее утвержденной сметы на капитальный ремонт этого дома.</w:t>
      </w:r>
    </w:p>
    <w:p w:rsidR="00445BDF" w:rsidRPr="000F2CF9" w:rsidRDefault="00445BDF" w:rsidP="00445BDF">
      <w:pPr>
        <w:pStyle w:val="FORMATTEXT"/>
        <w:ind w:firstLine="568"/>
        <w:jc w:val="both"/>
        <w:rPr>
          <w:rFonts w:ascii="Times New Roman" w:hAnsi="Times New Roman" w:cs="Times New Roman"/>
          <w:sz w:val="28"/>
          <w:szCs w:val="28"/>
        </w:rPr>
      </w:pPr>
    </w:p>
    <w:p w:rsidR="00445BDF" w:rsidRPr="000F2CF9" w:rsidRDefault="00445BDF" w:rsidP="00445BDF">
      <w:pPr>
        <w:pStyle w:val="HEADERTEXT"/>
        <w:numPr>
          <w:ilvl w:val="0"/>
          <w:numId w:val="3"/>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Требования к отчетности о расходовании субсидии</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ind w:firstLine="709"/>
        <w:jc w:val="both"/>
        <w:rPr>
          <w:sz w:val="28"/>
          <w:szCs w:val="28"/>
        </w:rPr>
      </w:pPr>
      <w:proofErr w:type="gramStart"/>
      <w:r w:rsidRPr="000F2CF9">
        <w:rPr>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w:t>
      </w:r>
      <w:r w:rsidR="00470B77">
        <w:rPr>
          <w:sz w:val="28"/>
          <w:szCs w:val="28"/>
        </w:rPr>
        <w:t>,</w:t>
      </w:r>
      <w:r w:rsidRPr="000F2CF9">
        <w:rPr>
          <w:sz w:val="28"/>
          <w:szCs w:val="28"/>
        </w:rPr>
        <w:t xml:space="preserve"> согласно приложению №</w:t>
      </w:r>
      <w:r w:rsidR="00470B77">
        <w:rPr>
          <w:sz w:val="28"/>
          <w:szCs w:val="28"/>
        </w:rPr>
        <w:t xml:space="preserve"> </w:t>
      </w:r>
      <w:r w:rsidRPr="000F2CF9">
        <w:rPr>
          <w:sz w:val="28"/>
          <w:szCs w:val="28"/>
        </w:rPr>
        <w:t>2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0F2CF9">
        <w:rPr>
          <w:sz w:val="28"/>
          <w:szCs w:val="28"/>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45BDF" w:rsidRPr="000F2CF9" w:rsidRDefault="00445BDF" w:rsidP="00445BDF">
      <w:pPr>
        <w:rPr>
          <w:b/>
          <w:bCs/>
          <w:sz w:val="28"/>
          <w:szCs w:val="28"/>
        </w:rPr>
      </w:pPr>
    </w:p>
    <w:p w:rsidR="00445BDF" w:rsidRPr="000F2CF9" w:rsidRDefault="00445BDF" w:rsidP="00445BDF">
      <w:pPr>
        <w:pStyle w:val="HEADERTEXT"/>
        <w:numPr>
          <w:ilvl w:val="0"/>
          <w:numId w:val="3"/>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 xml:space="preserve">Требования об осуществлении </w:t>
      </w:r>
      <w:proofErr w:type="gramStart"/>
      <w:r w:rsidRPr="000F2CF9">
        <w:rPr>
          <w:rFonts w:ascii="Times New Roman" w:hAnsi="Times New Roman" w:cs="Times New Roman"/>
          <w:b/>
          <w:bCs/>
          <w:color w:val="auto"/>
          <w:sz w:val="28"/>
          <w:szCs w:val="28"/>
        </w:rPr>
        <w:t>контроля за</w:t>
      </w:r>
      <w:proofErr w:type="gramEnd"/>
      <w:r w:rsidRPr="000F2CF9">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5.1. Субсидия подлежит возврату в бюджет муниципального образования </w:t>
      </w:r>
      <w:r w:rsidR="00470B77" w:rsidRPr="00470B77">
        <w:rPr>
          <w:rStyle w:val="a7"/>
          <w:rFonts w:ascii="Times New Roman" w:hAnsi="Times New Roman" w:cs="Times New Roman"/>
          <w:bCs/>
          <w:color w:val="000000"/>
          <w:sz w:val="28"/>
          <w:szCs w:val="28"/>
          <w:u w:val="none"/>
        </w:rPr>
        <w:t>Никольский сельсовет Оренбургского района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в следующих случаях:</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w:t>
      </w:r>
      <w:r w:rsidRPr="000F2CF9">
        <w:rPr>
          <w:rFonts w:ascii="Times New Roman" w:hAnsi="Times New Roman" w:cs="Times New Roman"/>
          <w:sz w:val="28"/>
          <w:szCs w:val="28"/>
        </w:rPr>
        <w:lastRenderedPageBreak/>
        <w:t>организациями в полном объеме);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0F2CF9">
        <w:rPr>
          <w:rFonts w:ascii="Times New Roman" w:hAnsi="Times New Roman" w:cs="Times New Roman"/>
          <w:bCs/>
          <w:sz w:val="28"/>
          <w:szCs w:val="28"/>
        </w:rPr>
        <w:t>сельского поселения</w:t>
      </w:r>
      <w:r w:rsidRPr="000F2CF9">
        <w:rPr>
          <w:rFonts w:ascii="Times New Roman" w:hAnsi="Times New Roman" w:cs="Times New Roman"/>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 реорганизации или банкротства получателя субсидии;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7) в иных случаях, предусмотренных действующим законодательством.</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5.3. Возврат денежных средств осуществляется получателем субсидии в течение 10 (десяти) рабочих дней с момента получения акта проверки.</w:t>
      </w:r>
    </w:p>
    <w:p w:rsidR="00445BDF" w:rsidRPr="000F2CF9" w:rsidRDefault="00445BDF" w:rsidP="00445BDF">
      <w:pPr>
        <w:ind w:firstLine="709"/>
        <w:jc w:val="both"/>
        <w:rPr>
          <w:sz w:val="28"/>
          <w:szCs w:val="28"/>
        </w:rPr>
      </w:pPr>
      <w:r w:rsidRPr="000F2CF9">
        <w:rPr>
          <w:sz w:val="28"/>
          <w:szCs w:val="28"/>
        </w:rPr>
        <w:t>5.4.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3.1 настоящего Порядка, осуществляется получателем субсидии в течение 10 (десяти) рабочих дней со дня предоставления им установленной отчетности.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w:t>
      </w:r>
      <w:r>
        <w:rPr>
          <w:rFonts w:ascii="Times New Roman" w:hAnsi="Times New Roman" w:cs="Times New Roman"/>
          <w:sz w:val="28"/>
          <w:szCs w:val="28"/>
        </w:rPr>
        <w:t>ательством Российской Федерации.</w:t>
      </w: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470B77" w:rsidRDefault="00445BDF" w:rsidP="00470B77">
      <w:pPr>
        <w:pStyle w:val="FORMATTEXT"/>
        <w:ind w:firstLine="5103"/>
        <w:jc w:val="both"/>
        <w:rPr>
          <w:rFonts w:ascii="Times New Roman" w:hAnsi="Times New Roman" w:cs="Times New Roman"/>
          <w:sz w:val="24"/>
          <w:szCs w:val="24"/>
        </w:rPr>
      </w:pPr>
      <w:r w:rsidRPr="00470B77">
        <w:rPr>
          <w:rFonts w:ascii="Times New Roman" w:hAnsi="Times New Roman" w:cs="Times New Roman"/>
          <w:sz w:val="24"/>
          <w:szCs w:val="24"/>
        </w:rPr>
        <w:lastRenderedPageBreak/>
        <w:t>Приложение 1</w:t>
      </w:r>
    </w:p>
    <w:p w:rsidR="00445BDF" w:rsidRPr="00470B77" w:rsidRDefault="00445BDF" w:rsidP="00470B77">
      <w:pPr>
        <w:pStyle w:val="HEADERTEXT"/>
        <w:ind w:left="5103"/>
        <w:jc w:val="both"/>
        <w:rPr>
          <w:rFonts w:ascii="Times New Roman" w:hAnsi="Times New Roman" w:cs="Times New Roman"/>
          <w:color w:val="auto"/>
          <w:sz w:val="24"/>
          <w:szCs w:val="24"/>
        </w:rPr>
      </w:pPr>
      <w:r w:rsidRPr="00470B77">
        <w:rPr>
          <w:rFonts w:ascii="Times New Roman" w:hAnsi="Times New Roman" w:cs="Times New Roman"/>
          <w:color w:val="auto"/>
          <w:sz w:val="24"/>
          <w:szCs w:val="24"/>
        </w:rPr>
        <w:t xml:space="preserve">к  </w:t>
      </w:r>
      <w:r w:rsidRPr="00470B77">
        <w:rPr>
          <w:rFonts w:ascii="Times New Roman" w:hAnsi="Times New Roman" w:cs="Times New Roman"/>
          <w:bCs/>
          <w:color w:val="auto"/>
          <w:sz w:val="24"/>
          <w:szCs w:val="24"/>
        </w:rPr>
        <w:t>Порядку  и  перечню  случаев оказания на возвратной</w:t>
      </w:r>
      <w:r w:rsidR="00470B77" w:rsidRPr="00470B77">
        <w:rPr>
          <w:rFonts w:ascii="Times New Roman" w:hAnsi="Times New Roman" w:cs="Times New Roman"/>
          <w:bCs/>
          <w:color w:val="auto"/>
          <w:sz w:val="24"/>
          <w:szCs w:val="24"/>
        </w:rPr>
        <w:t xml:space="preserve"> </w:t>
      </w:r>
      <w:r w:rsidRPr="00470B77">
        <w:rPr>
          <w:rFonts w:ascii="Times New Roman" w:hAnsi="Times New Roman" w:cs="Times New Roman"/>
          <w:bCs/>
          <w:color w:val="auto"/>
          <w:sz w:val="24"/>
          <w:szCs w:val="24"/>
        </w:rPr>
        <w:t xml:space="preserve"> и  (или)  безвозвратной основе  за счет</w:t>
      </w:r>
      <w:r w:rsidR="00470B77" w:rsidRPr="00470B77">
        <w:rPr>
          <w:rFonts w:ascii="Times New Roman" w:hAnsi="Times New Roman" w:cs="Times New Roman"/>
          <w:bCs/>
          <w:color w:val="auto"/>
          <w:sz w:val="24"/>
          <w:szCs w:val="24"/>
        </w:rPr>
        <w:t xml:space="preserve"> </w:t>
      </w:r>
      <w:r w:rsidRPr="00470B77">
        <w:rPr>
          <w:rFonts w:ascii="Times New Roman" w:hAnsi="Times New Roman" w:cs="Times New Roman"/>
          <w:bCs/>
          <w:color w:val="auto"/>
          <w:sz w:val="24"/>
          <w:szCs w:val="24"/>
        </w:rPr>
        <w:t xml:space="preserve">средств </w:t>
      </w:r>
      <w:r w:rsidR="00470B77" w:rsidRPr="00470B77">
        <w:rPr>
          <w:rFonts w:ascii="Times New Roman" w:hAnsi="Times New Roman" w:cs="Times New Roman"/>
          <w:bCs/>
          <w:color w:val="auto"/>
          <w:sz w:val="24"/>
          <w:szCs w:val="24"/>
        </w:rPr>
        <w:t xml:space="preserve">местного </w:t>
      </w:r>
      <w:r w:rsidRPr="00470B77">
        <w:rPr>
          <w:rFonts w:ascii="Times New Roman" w:hAnsi="Times New Roman" w:cs="Times New Roman"/>
          <w:bCs/>
          <w:color w:val="auto"/>
          <w:sz w:val="24"/>
          <w:szCs w:val="24"/>
        </w:rPr>
        <w:t>бюджета дополнительной помощи при возникновении неотложной  необходимости в проведении капитального</w:t>
      </w:r>
      <w:r w:rsidR="00470B77" w:rsidRPr="00470B77">
        <w:rPr>
          <w:rFonts w:ascii="Times New Roman" w:hAnsi="Times New Roman" w:cs="Times New Roman"/>
          <w:bCs/>
          <w:color w:val="auto"/>
          <w:sz w:val="24"/>
          <w:szCs w:val="24"/>
        </w:rPr>
        <w:t xml:space="preserve"> </w:t>
      </w:r>
      <w:r w:rsidRPr="00470B77">
        <w:rPr>
          <w:rFonts w:ascii="Times New Roman" w:hAnsi="Times New Roman" w:cs="Times New Roman"/>
          <w:bCs/>
          <w:color w:val="auto"/>
          <w:sz w:val="24"/>
          <w:szCs w:val="24"/>
        </w:rPr>
        <w:t xml:space="preserve"> ремонта  общего  имущества в многоквартирных домах</w:t>
      </w:r>
      <w:r w:rsidR="00470B77" w:rsidRPr="00470B77">
        <w:rPr>
          <w:rFonts w:ascii="Times New Roman" w:hAnsi="Times New Roman" w:cs="Times New Roman"/>
          <w:bCs/>
          <w:color w:val="auto"/>
          <w:sz w:val="24"/>
          <w:szCs w:val="24"/>
        </w:rPr>
        <w:t xml:space="preserve"> расположенных на территории муниципального образования Никольский сельсовет Оренбургского района Оренбургской области </w:t>
      </w:r>
    </w:p>
    <w:p w:rsidR="00445BDF" w:rsidRPr="000F2CF9" w:rsidRDefault="00445BDF" w:rsidP="00445BDF">
      <w:pPr>
        <w:pStyle w:val="ConsPlusNormal"/>
      </w:pPr>
    </w:p>
    <w:p w:rsidR="00445BDF" w:rsidRPr="000F2CF9" w:rsidRDefault="00445BDF" w:rsidP="00445BDF">
      <w:pPr>
        <w:pStyle w:val="ConsPlusNormal"/>
      </w:pPr>
      <w:r w:rsidRPr="000F2CF9">
        <w:t>(Форма)</w:t>
      </w:r>
    </w:p>
    <w:p w:rsidR="00445BDF" w:rsidRPr="000F2CF9" w:rsidRDefault="00445BDF" w:rsidP="00445BDF">
      <w:pPr>
        <w:pStyle w:val="ConsPlusNormal"/>
      </w:pPr>
    </w:p>
    <w:p w:rsidR="00445BDF" w:rsidRPr="000F2CF9" w:rsidRDefault="00445BDF" w:rsidP="00445BDF">
      <w:pPr>
        <w:pStyle w:val="ConsPlusNonformat"/>
        <w:jc w:val="both"/>
        <w:rPr>
          <w:rFonts w:ascii="Times New Roman" w:hAnsi="Times New Roman" w:cs="Times New Roman"/>
          <w:bCs/>
          <w:sz w:val="28"/>
          <w:szCs w:val="28"/>
        </w:rPr>
      </w:pPr>
      <w:r w:rsidRPr="000F2CF9">
        <w:rPr>
          <w:rFonts w:ascii="Times New Roman" w:hAnsi="Times New Roman" w:cs="Times New Roman"/>
          <w:sz w:val="28"/>
          <w:szCs w:val="28"/>
        </w:rPr>
        <w:t xml:space="preserve">       </w:t>
      </w:r>
      <w:r w:rsidR="00F96C9A">
        <w:rPr>
          <w:rFonts w:ascii="Times New Roman" w:hAnsi="Times New Roman" w:cs="Times New Roman"/>
          <w:sz w:val="28"/>
          <w:szCs w:val="28"/>
        </w:rPr>
        <w:t xml:space="preserve">  </w:t>
      </w:r>
      <w:r w:rsidRPr="000F2CF9">
        <w:rPr>
          <w:rFonts w:ascii="Times New Roman" w:hAnsi="Times New Roman" w:cs="Times New Roman"/>
          <w:sz w:val="28"/>
          <w:szCs w:val="28"/>
        </w:rPr>
        <w:t xml:space="preserve">В </w:t>
      </w:r>
      <w:r>
        <w:rPr>
          <w:rFonts w:ascii="Times New Roman" w:hAnsi="Times New Roman" w:cs="Times New Roman"/>
          <w:bCs/>
          <w:sz w:val="28"/>
          <w:szCs w:val="28"/>
        </w:rPr>
        <w:t>администрацию муницип</w:t>
      </w:r>
      <w:r w:rsidR="00470B77">
        <w:rPr>
          <w:rFonts w:ascii="Times New Roman" w:hAnsi="Times New Roman" w:cs="Times New Roman"/>
          <w:bCs/>
          <w:sz w:val="28"/>
          <w:szCs w:val="28"/>
        </w:rPr>
        <w:t>ального образования Никольский</w:t>
      </w:r>
      <w:r>
        <w:rPr>
          <w:rFonts w:ascii="Times New Roman" w:hAnsi="Times New Roman" w:cs="Times New Roman"/>
          <w:bCs/>
          <w:sz w:val="28"/>
          <w:szCs w:val="28"/>
        </w:rPr>
        <w:t xml:space="preserve"> сельсовет Оренбургского района Оренбургской области</w:t>
      </w:r>
    </w:p>
    <w:p w:rsidR="00445BDF" w:rsidRPr="000F2CF9" w:rsidRDefault="00445BDF" w:rsidP="00445BDF">
      <w:pPr>
        <w:pStyle w:val="ConsPlusNonformat"/>
        <w:jc w:val="right"/>
        <w:rPr>
          <w:rFonts w:ascii="Times New Roman" w:hAnsi="Times New Roman" w:cs="Times New Roman"/>
          <w:sz w:val="28"/>
          <w:szCs w:val="28"/>
        </w:rPr>
      </w:pPr>
    </w:p>
    <w:p w:rsidR="00445BDF" w:rsidRPr="000F2CF9" w:rsidRDefault="00445BDF" w:rsidP="00445BDF">
      <w:pPr>
        <w:pStyle w:val="ConsPlusNonformat"/>
        <w:jc w:val="center"/>
        <w:rPr>
          <w:rFonts w:ascii="Times New Roman" w:hAnsi="Times New Roman" w:cs="Times New Roman"/>
          <w:sz w:val="28"/>
          <w:szCs w:val="28"/>
        </w:rPr>
      </w:pPr>
      <w:bookmarkStart w:id="2" w:name="P186"/>
      <w:bookmarkEnd w:id="2"/>
      <w:r w:rsidRPr="000F2CF9">
        <w:rPr>
          <w:rFonts w:ascii="Times New Roman" w:hAnsi="Times New Roman" w:cs="Times New Roman"/>
          <w:sz w:val="28"/>
          <w:szCs w:val="28"/>
        </w:rPr>
        <w:t>ЗАЯВЛЕНИЕ</w:t>
      </w:r>
    </w:p>
    <w:p w:rsidR="00445BDF" w:rsidRPr="000F2CF9" w:rsidRDefault="00445BDF" w:rsidP="00445BDF">
      <w:pPr>
        <w:pStyle w:val="ConsPlusNonformat"/>
        <w:jc w:val="both"/>
        <w:rPr>
          <w:rFonts w:ascii="Times New Roman" w:hAnsi="Times New Roman" w:cs="Times New Roman"/>
          <w:sz w:val="28"/>
          <w:szCs w:val="28"/>
        </w:rPr>
      </w:pP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Прошу   рассмотреть  вопрос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______________________________________</w:t>
      </w:r>
      <w:r w:rsidR="00470B77">
        <w:rPr>
          <w:rFonts w:ascii="Times New Roman" w:hAnsi="Times New Roman" w:cs="Times New Roman"/>
          <w:sz w:val="28"/>
          <w:szCs w:val="28"/>
        </w:rPr>
        <w:t>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__________________________________________________________________________________</w:t>
      </w:r>
      <w:r w:rsidR="00470B77">
        <w:rPr>
          <w:rFonts w:ascii="Times New Roman" w:hAnsi="Times New Roman" w:cs="Times New Roman"/>
          <w:sz w:val="28"/>
          <w:szCs w:val="28"/>
        </w:rPr>
        <w:t>__________________________________________________</w:t>
      </w:r>
      <w:r w:rsidRPr="000F2CF9">
        <w:rPr>
          <w:rFonts w:ascii="Times New Roman" w:hAnsi="Times New Roman" w:cs="Times New Roman"/>
          <w:sz w:val="28"/>
          <w:szCs w:val="28"/>
        </w:rPr>
        <w:t>,</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в связи с необходимостью проведения капитального ремонта общего имущества многоквартирного дома в рамках аварийно-восстановительных работ:</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r w:rsidR="00470B77">
        <w:rPr>
          <w:rFonts w:ascii="Times New Roman" w:hAnsi="Times New Roman" w:cs="Times New Roman"/>
          <w:sz w:val="28"/>
          <w:szCs w:val="28"/>
        </w:rPr>
        <w:t>__________________</w:t>
      </w:r>
    </w:p>
    <w:p w:rsidR="00445BDF" w:rsidRPr="00470B77" w:rsidRDefault="00445BDF" w:rsidP="00445BDF">
      <w:pPr>
        <w:pStyle w:val="ConsPlusNonformat"/>
        <w:jc w:val="center"/>
        <w:rPr>
          <w:rFonts w:ascii="Times New Roman" w:hAnsi="Times New Roman" w:cs="Times New Roman"/>
        </w:rPr>
      </w:pPr>
      <w:r w:rsidRPr="00470B77">
        <w:rPr>
          <w:rFonts w:ascii="Times New Roman" w:hAnsi="Times New Roman" w:cs="Times New Roman"/>
        </w:rPr>
        <w:t>(указываются виды и объемы необходимых работ, в соответствии с заключением специализированной организации)</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Приложение:</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1. __________________________________</w:t>
      </w:r>
      <w:r w:rsidR="009A67C9">
        <w:rPr>
          <w:rFonts w:ascii="Times New Roman" w:hAnsi="Times New Roman" w:cs="Times New Roman"/>
          <w:sz w:val="28"/>
          <w:szCs w:val="28"/>
        </w:rPr>
        <w:t>_____________________________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3. ____________________________________</w:t>
      </w:r>
      <w:r w:rsidR="009A67C9">
        <w:rPr>
          <w:rFonts w:ascii="Times New Roman" w:hAnsi="Times New Roman" w:cs="Times New Roman"/>
          <w:sz w:val="28"/>
          <w:szCs w:val="28"/>
        </w:rPr>
        <w:t>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4. ____________________________________</w:t>
      </w:r>
      <w:r w:rsidR="009A67C9">
        <w:rPr>
          <w:rFonts w:ascii="Times New Roman" w:hAnsi="Times New Roman" w:cs="Times New Roman"/>
          <w:sz w:val="28"/>
          <w:szCs w:val="28"/>
        </w:rPr>
        <w:t>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5. ____________________________________</w:t>
      </w:r>
      <w:r w:rsidR="009A67C9">
        <w:rPr>
          <w:rFonts w:ascii="Times New Roman" w:hAnsi="Times New Roman" w:cs="Times New Roman"/>
          <w:sz w:val="28"/>
          <w:szCs w:val="28"/>
        </w:rPr>
        <w:t>__________________________</w:t>
      </w:r>
    </w:p>
    <w:p w:rsidR="00445BDF" w:rsidRPr="000F2CF9" w:rsidRDefault="00445BDF" w:rsidP="00445B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F2CF9">
        <w:rPr>
          <w:rFonts w:ascii="Times New Roman" w:hAnsi="Times New Roman" w:cs="Times New Roman"/>
          <w:sz w:val="28"/>
          <w:szCs w:val="28"/>
        </w:rPr>
        <w:t>6. _________________________________________________</w:t>
      </w:r>
      <w:r w:rsidR="009A67C9">
        <w:rPr>
          <w:rFonts w:ascii="Times New Roman" w:hAnsi="Times New Roman" w:cs="Times New Roman"/>
          <w:sz w:val="28"/>
          <w:szCs w:val="28"/>
        </w:rPr>
        <w:t>______________</w:t>
      </w:r>
    </w:p>
    <w:p w:rsidR="00445BDF" w:rsidRPr="000F2CF9" w:rsidRDefault="00445BDF" w:rsidP="00445BDF">
      <w:pPr>
        <w:pStyle w:val="ConsPlusNonformat"/>
        <w:jc w:val="both"/>
        <w:rPr>
          <w:rFonts w:ascii="Times New Roman" w:hAnsi="Times New Roman" w:cs="Times New Roman"/>
          <w:sz w:val="28"/>
          <w:szCs w:val="28"/>
        </w:rPr>
      </w:pP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Лицо, уполномоченное на подписание заявления            ___________________</w:t>
      </w:r>
    </w:p>
    <w:p w:rsidR="00445BDF" w:rsidRPr="00F96C9A" w:rsidRDefault="00445BDF" w:rsidP="00445BDF">
      <w:pPr>
        <w:pStyle w:val="ConsPlusNonformat"/>
        <w:jc w:val="both"/>
        <w:rPr>
          <w:rFonts w:ascii="Times New Roman" w:hAnsi="Times New Roman" w:cs="Times New Roman"/>
        </w:rPr>
      </w:pPr>
      <w:r w:rsidRPr="00F96C9A">
        <w:rPr>
          <w:rFonts w:ascii="Times New Roman" w:hAnsi="Times New Roman" w:cs="Times New Roman"/>
        </w:rPr>
        <w:t xml:space="preserve">                                                           </w:t>
      </w:r>
      <w:r w:rsidR="00F96C9A">
        <w:rPr>
          <w:rFonts w:ascii="Times New Roman" w:hAnsi="Times New Roman" w:cs="Times New Roman"/>
        </w:rPr>
        <w:t xml:space="preserve">                                                                                          </w:t>
      </w:r>
      <w:r w:rsidRPr="00F96C9A">
        <w:rPr>
          <w:rFonts w:ascii="Times New Roman" w:hAnsi="Times New Roman" w:cs="Times New Roman"/>
        </w:rPr>
        <w:t xml:space="preserve">  (подпись)</w:t>
      </w:r>
    </w:p>
    <w:p w:rsidR="00445BDF" w:rsidRPr="009A67C9" w:rsidRDefault="00445BDF" w:rsidP="00445BDF">
      <w:pPr>
        <w:pStyle w:val="ConsPlusNonformat"/>
        <w:jc w:val="both"/>
        <w:rPr>
          <w:rFonts w:ascii="Times New Roman" w:hAnsi="Times New Roman" w:cs="Times New Roman"/>
          <w:sz w:val="24"/>
          <w:szCs w:val="24"/>
        </w:rPr>
      </w:pPr>
      <w:r w:rsidRPr="009A67C9">
        <w:rPr>
          <w:rFonts w:ascii="Times New Roman" w:hAnsi="Times New Roman" w:cs="Times New Roman"/>
          <w:sz w:val="24"/>
          <w:szCs w:val="24"/>
        </w:rPr>
        <w:t xml:space="preserve">                   М.П.</w:t>
      </w:r>
    </w:p>
    <w:p w:rsidR="009A67C9" w:rsidRPr="000118FF" w:rsidRDefault="009A67C9" w:rsidP="009A67C9">
      <w:pPr>
        <w:spacing w:line="20" w:lineRule="atLeast"/>
        <w:jc w:val="right"/>
        <w:textAlignment w:val="baseline"/>
        <w:rPr>
          <w:sz w:val="21"/>
          <w:szCs w:val="21"/>
        </w:rPr>
      </w:pPr>
    </w:p>
    <w:p w:rsidR="009A67C9" w:rsidRPr="009A67C9" w:rsidRDefault="009A67C9" w:rsidP="009A67C9">
      <w:pPr>
        <w:pStyle w:val="FORMATTEXT"/>
        <w:ind w:firstLine="5103"/>
        <w:jc w:val="both"/>
        <w:rPr>
          <w:rFonts w:ascii="Times New Roman" w:hAnsi="Times New Roman" w:cs="Times New Roman"/>
          <w:sz w:val="24"/>
          <w:szCs w:val="24"/>
        </w:rPr>
      </w:pPr>
      <w:r w:rsidRPr="009A67C9">
        <w:rPr>
          <w:rFonts w:ascii="Times New Roman" w:hAnsi="Times New Roman" w:cs="Times New Roman"/>
          <w:sz w:val="24"/>
          <w:szCs w:val="24"/>
        </w:rPr>
        <w:lastRenderedPageBreak/>
        <w:t> Приложение 2</w:t>
      </w:r>
    </w:p>
    <w:p w:rsidR="009A67C9" w:rsidRPr="009A67C9" w:rsidRDefault="009A67C9" w:rsidP="009A67C9">
      <w:pPr>
        <w:pStyle w:val="HEADERTEXT"/>
        <w:ind w:left="5103"/>
        <w:jc w:val="both"/>
        <w:rPr>
          <w:rFonts w:ascii="Times New Roman" w:hAnsi="Times New Roman" w:cs="Times New Roman"/>
          <w:color w:val="auto"/>
          <w:sz w:val="24"/>
          <w:szCs w:val="24"/>
        </w:rPr>
      </w:pPr>
      <w:r w:rsidRPr="009A67C9">
        <w:rPr>
          <w:rFonts w:ascii="Times New Roman" w:hAnsi="Times New Roman" w:cs="Times New Roman"/>
          <w:color w:val="auto"/>
          <w:sz w:val="24"/>
          <w:szCs w:val="24"/>
        </w:rPr>
        <w:t xml:space="preserve">к  </w:t>
      </w:r>
      <w:r w:rsidRPr="009A67C9">
        <w:rPr>
          <w:rFonts w:ascii="Times New Roman" w:hAnsi="Times New Roman" w:cs="Times New Roman"/>
          <w:bCs/>
          <w:color w:val="auto"/>
          <w:sz w:val="24"/>
          <w:szCs w:val="24"/>
        </w:rPr>
        <w:t xml:space="preserve">Порядку  и  перечню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Никольский сельсовет Оренбургского района Оренбургской области </w:t>
      </w:r>
    </w:p>
    <w:p w:rsidR="009A67C9" w:rsidRDefault="009A67C9" w:rsidP="009A67C9">
      <w:pPr>
        <w:pStyle w:val="ConsPlusNormal"/>
      </w:pPr>
    </w:p>
    <w:p w:rsidR="009A67C9" w:rsidRPr="000F2CF9" w:rsidRDefault="009A67C9" w:rsidP="009A67C9">
      <w:pPr>
        <w:pStyle w:val="ConsPlusNormal"/>
      </w:pPr>
    </w:p>
    <w:p w:rsidR="009A67C9" w:rsidRPr="009A67C9" w:rsidRDefault="009A67C9" w:rsidP="009A67C9">
      <w:pPr>
        <w:spacing w:after="240" w:line="360" w:lineRule="atLeast"/>
        <w:jc w:val="center"/>
        <w:textAlignment w:val="baseline"/>
        <w:rPr>
          <w:sz w:val="28"/>
          <w:szCs w:val="28"/>
        </w:rPr>
      </w:pPr>
      <w:r w:rsidRPr="009A67C9">
        <w:rPr>
          <w:b/>
          <w:bCs/>
          <w:sz w:val="28"/>
          <w:szCs w:val="28"/>
          <w:bdr w:val="none" w:sz="0" w:space="0" w:color="auto" w:frame="1"/>
        </w:rPr>
        <w:t>Отчет</w:t>
      </w:r>
    </w:p>
    <w:p w:rsidR="009A67C9" w:rsidRPr="009A67C9" w:rsidRDefault="009A67C9" w:rsidP="009A67C9">
      <w:pPr>
        <w:spacing w:line="20" w:lineRule="atLeast"/>
        <w:jc w:val="center"/>
        <w:textAlignment w:val="baseline"/>
        <w:rPr>
          <w:b/>
          <w:bCs/>
          <w:sz w:val="28"/>
          <w:szCs w:val="28"/>
          <w:bdr w:val="none" w:sz="0" w:space="0" w:color="auto" w:frame="1"/>
        </w:rPr>
      </w:pPr>
      <w:r w:rsidRPr="009A67C9">
        <w:rPr>
          <w:b/>
          <w:bCs/>
          <w:sz w:val="28"/>
          <w:szCs w:val="28"/>
          <w:bdr w:val="none" w:sz="0" w:space="0" w:color="auto" w:frame="1"/>
        </w:rPr>
        <w:t>о ходе реализации программы по капитальному ремонту общего имущества в многоквартирных домах, расположенных на территории муниципального образования Никольский сельсовет Оренбургского района Оренбургской  области   за ____ квартал 20___ года</w:t>
      </w:r>
    </w:p>
    <w:p w:rsidR="009A67C9" w:rsidRPr="009A67C9" w:rsidRDefault="009A67C9" w:rsidP="009A67C9">
      <w:pPr>
        <w:spacing w:line="360" w:lineRule="atLeast"/>
        <w:jc w:val="center"/>
        <w:textAlignment w:val="baseline"/>
        <w:rPr>
          <w:b/>
          <w:bCs/>
          <w:sz w:val="28"/>
          <w:szCs w:val="28"/>
          <w:bdr w:val="none" w:sz="0" w:space="0" w:color="auto" w:frame="1"/>
        </w:rPr>
      </w:pPr>
    </w:p>
    <w:p w:rsidR="009A67C9" w:rsidRDefault="009A67C9" w:rsidP="009A67C9">
      <w:pPr>
        <w:spacing w:line="360" w:lineRule="atLeast"/>
        <w:jc w:val="center"/>
        <w:textAlignment w:val="baseline"/>
        <w:rPr>
          <w:b/>
          <w:bCs/>
          <w:sz w:val="21"/>
          <w:szCs w:val="21"/>
          <w:bdr w:val="none" w:sz="0" w:space="0" w:color="auto" w:frame="1"/>
        </w:rPr>
      </w:pPr>
    </w:p>
    <w:tbl>
      <w:tblPr>
        <w:tblStyle w:val="a8"/>
        <w:tblW w:w="0" w:type="auto"/>
        <w:tblLook w:val="04A0" w:firstRow="1" w:lastRow="0" w:firstColumn="1" w:lastColumn="0" w:noHBand="0" w:noVBand="1"/>
      </w:tblPr>
      <w:tblGrid>
        <w:gridCol w:w="500"/>
        <w:gridCol w:w="1451"/>
        <w:gridCol w:w="1134"/>
        <w:gridCol w:w="1134"/>
        <w:gridCol w:w="1418"/>
        <w:gridCol w:w="1275"/>
        <w:gridCol w:w="993"/>
        <w:gridCol w:w="850"/>
        <w:gridCol w:w="816"/>
      </w:tblGrid>
      <w:tr w:rsidR="009A67C9" w:rsidTr="004310AB">
        <w:trPr>
          <w:cantSplit/>
          <w:trHeight w:val="1134"/>
        </w:trPr>
        <w:tc>
          <w:tcPr>
            <w:tcW w:w="500" w:type="dxa"/>
          </w:tcPr>
          <w:p w:rsidR="009A67C9" w:rsidRDefault="009A67C9" w:rsidP="004310AB">
            <w:pPr>
              <w:spacing w:line="360" w:lineRule="atLeast"/>
              <w:jc w:val="center"/>
              <w:textAlignment w:val="baseline"/>
              <w:rPr>
                <w:sz w:val="21"/>
                <w:szCs w:val="21"/>
              </w:rPr>
            </w:pPr>
            <w:r>
              <w:rPr>
                <w:sz w:val="21"/>
                <w:szCs w:val="21"/>
              </w:rPr>
              <w:t xml:space="preserve">№ </w:t>
            </w:r>
            <w:proofErr w:type="gramStart"/>
            <w:r>
              <w:rPr>
                <w:sz w:val="21"/>
                <w:szCs w:val="21"/>
              </w:rPr>
              <w:t>п</w:t>
            </w:r>
            <w:proofErr w:type="gramEnd"/>
            <w:r>
              <w:rPr>
                <w:sz w:val="21"/>
                <w:szCs w:val="21"/>
              </w:rPr>
              <w:t>/п</w:t>
            </w:r>
          </w:p>
          <w:p w:rsidR="009A67C9" w:rsidRDefault="009A67C9" w:rsidP="004310AB">
            <w:pPr>
              <w:spacing w:line="360" w:lineRule="atLeast"/>
              <w:jc w:val="center"/>
              <w:textAlignment w:val="baseline"/>
              <w:rPr>
                <w:sz w:val="21"/>
                <w:szCs w:val="21"/>
              </w:rPr>
            </w:pPr>
          </w:p>
          <w:p w:rsidR="009A67C9" w:rsidRDefault="009A67C9" w:rsidP="004310AB">
            <w:pPr>
              <w:spacing w:line="360" w:lineRule="atLeast"/>
              <w:jc w:val="center"/>
              <w:textAlignment w:val="baseline"/>
              <w:rPr>
                <w:sz w:val="21"/>
                <w:szCs w:val="21"/>
              </w:rPr>
            </w:pPr>
          </w:p>
          <w:p w:rsidR="009A67C9" w:rsidRDefault="009A67C9" w:rsidP="004310AB">
            <w:pPr>
              <w:spacing w:line="360" w:lineRule="atLeast"/>
              <w:jc w:val="center"/>
              <w:textAlignment w:val="baseline"/>
              <w:rPr>
                <w:sz w:val="21"/>
                <w:szCs w:val="21"/>
              </w:rPr>
            </w:pPr>
          </w:p>
          <w:p w:rsidR="009A67C9" w:rsidRDefault="009A67C9" w:rsidP="004310AB">
            <w:pPr>
              <w:spacing w:line="360" w:lineRule="atLeast"/>
              <w:jc w:val="center"/>
              <w:textAlignment w:val="baseline"/>
              <w:rPr>
                <w:sz w:val="21"/>
                <w:szCs w:val="21"/>
              </w:rPr>
            </w:pPr>
          </w:p>
        </w:tc>
        <w:tc>
          <w:tcPr>
            <w:tcW w:w="1451" w:type="dxa"/>
            <w:textDirection w:val="btLr"/>
          </w:tcPr>
          <w:p w:rsidR="009A67C9" w:rsidRPr="00FA762B" w:rsidRDefault="009A67C9" w:rsidP="004310AB">
            <w:pPr>
              <w:spacing w:line="360" w:lineRule="atLeast"/>
              <w:ind w:left="113" w:right="113"/>
              <w:jc w:val="center"/>
              <w:textAlignment w:val="baseline"/>
              <w:rPr>
                <w:sz w:val="18"/>
                <w:szCs w:val="18"/>
              </w:rPr>
            </w:pPr>
            <w:r w:rsidRPr="00FA762B">
              <w:rPr>
                <w:sz w:val="18"/>
                <w:szCs w:val="18"/>
              </w:rPr>
              <w:t>Наименование объектов</w:t>
            </w:r>
          </w:p>
        </w:tc>
        <w:tc>
          <w:tcPr>
            <w:tcW w:w="1134"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Наименование подрядной организации</w:t>
            </w:r>
          </w:p>
        </w:tc>
        <w:tc>
          <w:tcPr>
            <w:tcW w:w="1134"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Перечислено средств оператору</w:t>
            </w:r>
          </w:p>
        </w:tc>
        <w:tc>
          <w:tcPr>
            <w:tcW w:w="1418"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Фактическая стоимость капитального ремонта согласно исполнительной документации</w:t>
            </w:r>
          </w:p>
        </w:tc>
        <w:tc>
          <w:tcPr>
            <w:tcW w:w="1275"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Использовано субсидии (фактически перечислено средств)</w:t>
            </w:r>
          </w:p>
        </w:tc>
        <w:tc>
          <w:tcPr>
            <w:tcW w:w="993"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Возврат средств в местный бюджет</w:t>
            </w:r>
          </w:p>
        </w:tc>
        <w:tc>
          <w:tcPr>
            <w:tcW w:w="850"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Остаток средств</w:t>
            </w:r>
          </w:p>
          <w:p w:rsidR="009A67C9" w:rsidRPr="00FA762B" w:rsidRDefault="009A67C9" w:rsidP="004310AB">
            <w:pPr>
              <w:spacing w:line="20" w:lineRule="atLeast"/>
              <w:ind w:left="113" w:right="113"/>
              <w:jc w:val="center"/>
              <w:textAlignment w:val="baseline"/>
              <w:rPr>
                <w:sz w:val="18"/>
                <w:szCs w:val="18"/>
              </w:rPr>
            </w:pPr>
            <w:r w:rsidRPr="00FA762B">
              <w:rPr>
                <w:sz w:val="18"/>
                <w:szCs w:val="18"/>
              </w:rPr>
              <w:t xml:space="preserve"> (4-6-7)</w:t>
            </w:r>
          </w:p>
        </w:tc>
        <w:tc>
          <w:tcPr>
            <w:tcW w:w="816"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Примечание</w:t>
            </w:r>
          </w:p>
        </w:tc>
      </w:tr>
      <w:tr w:rsidR="009A67C9" w:rsidTr="004310AB">
        <w:tc>
          <w:tcPr>
            <w:tcW w:w="500" w:type="dxa"/>
          </w:tcPr>
          <w:p w:rsidR="009A67C9" w:rsidRDefault="009A67C9" w:rsidP="004310AB">
            <w:pPr>
              <w:spacing w:line="360" w:lineRule="atLeast"/>
              <w:jc w:val="center"/>
              <w:textAlignment w:val="baseline"/>
              <w:rPr>
                <w:sz w:val="21"/>
                <w:szCs w:val="21"/>
              </w:rPr>
            </w:pPr>
            <w:r>
              <w:rPr>
                <w:sz w:val="21"/>
                <w:szCs w:val="21"/>
              </w:rPr>
              <w:t>1</w:t>
            </w:r>
          </w:p>
        </w:tc>
        <w:tc>
          <w:tcPr>
            <w:tcW w:w="1451" w:type="dxa"/>
          </w:tcPr>
          <w:p w:rsidR="009A67C9" w:rsidRDefault="009A67C9" w:rsidP="004310AB">
            <w:pPr>
              <w:spacing w:line="360" w:lineRule="atLeast"/>
              <w:jc w:val="center"/>
              <w:textAlignment w:val="baseline"/>
              <w:rPr>
                <w:sz w:val="21"/>
                <w:szCs w:val="21"/>
              </w:rPr>
            </w:pPr>
            <w:r>
              <w:rPr>
                <w:sz w:val="21"/>
                <w:szCs w:val="21"/>
              </w:rPr>
              <w:t>2</w:t>
            </w:r>
          </w:p>
        </w:tc>
        <w:tc>
          <w:tcPr>
            <w:tcW w:w="1134" w:type="dxa"/>
          </w:tcPr>
          <w:p w:rsidR="009A67C9" w:rsidRDefault="009A67C9" w:rsidP="004310AB">
            <w:pPr>
              <w:spacing w:line="360" w:lineRule="atLeast"/>
              <w:jc w:val="center"/>
              <w:textAlignment w:val="baseline"/>
              <w:rPr>
                <w:sz w:val="21"/>
                <w:szCs w:val="21"/>
              </w:rPr>
            </w:pPr>
            <w:r>
              <w:rPr>
                <w:sz w:val="21"/>
                <w:szCs w:val="21"/>
              </w:rPr>
              <w:t>3</w:t>
            </w:r>
          </w:p>
        </w:tc>
        <w:tc>
          <w:tcPr>
            <w:tcW w:w="1134" w:type="dxa"/>
          </w:tcPr>
          <w:p w:rsidR="009A67C9" w:rsidRDefault="009A67C9" w:rsidP="004310AB">
            <w:pPr>
              <w:spacing w:line="360" w:lineRule="atLeast"/>
              <w:jc w:val="center"/>
              <w:textAlignment w:val="baseline"/>
              <w:rPr>
                <w:sz w:val="21"/>
                <w:szCs w:val="21"/>
              </w:rPr>
            </w:pPr>
            <w:r>
              <w:rPr>
                <w:sz w:val="21"/>
                <w:szCs w:val="21"/>
              </w:rPr>
              <w:t>4</w:t>
            </w:r>
          </w:p>
        </w:tc>
        <w:tc>
          <w:tcPr>
            <w:tcW w:w="1418" w:type="dxa"/>
          </w:tcPr>
          <w:p w:rsidR="009A67C9" w:rsidRDefault="009A67C9" w:rsidP="004310AB">
            <w:pPr>
              <w:spacing w:line="360" w:lineRule="atLeast"/>
              <w:jc w:val="center"/>
              <w:textAlignment w:val="baseline"/>
              <w:rPr>
                <w:sz w:val="21"/>
                <w:szCs w:val="21"/>
              </w:rPr>
            </w:pPr>
            <w:r>
              <w:rPr>
                <w:sz w:val="21"/>
                <w:szCs w:val="21"/>
              </w:rPr>
              <w:t>5</w:t>
            </w:r>
          </w:p>
        </w:tc>
        <w:tc>
          <w:tcPr>
            <w:tcW w:w="1275" w:type="dxa"/>
          </w:tcPr>
          <w:p w:rsidR="009A67C9" w:rsidRDefault="009A67C9" w:rsidP="004310AB">
            <w:pPr>
              <w:spacing w:line="360" w:lineRule="atLeast"/>
              <w:jc w:val="center"/>
              <w:textAlignment w:val="baseline"/>
              <w:rPr>
                <w:sz w:val="21"/>
                <w:szCs w:val="21"/>
              </w:rPr>
            </w:pPr>
            <w:r>
              <w:rPr>
                <w:sz w:val="21"/>
                <w:szCs w:val="21"/>
              </w:rPr>
              <w:t>6</w:t>
            </w:r>
          </w:p>
        </w:tc>
        <w:tc>
          <w:tcPr>
            <w:tcW w:w="993" w:type="dxa"/>
          </w:tcPr>
          <w:p w:rsidR="009A67C9" w:rsidRDefault="009A67C9" w:rsidP="004310AB">
            <w:pPr>
              <w:spacing w:line="360" w:lineRule="atLeast"/>
              <w:jc w:val="center"/>
              <w:textAlignment w:val="baseline"/>
              <w:rPr>
                <w:sz w:val="21"/>
                <w:szCs w:val="21"/>
              </w:rPr>
            </w:pPr>
            <w:r>
              <w:rPr>
                <w:sz w:val="21"/>
                <w:szCs w:val="21"/>
              </w:rPr>
              <w:t>7</w:t>
            </w:r>
          </w:p>
        </w:tc>
        <w:tc>
          <w:tcPr>
            <w:tcW w:w="850" w:type="dxa"/>
          </w:tcPr>
          <w:p w:rsidR="009A67C9" w:rsidRDefault="009A67C9" w:rsidP="004310AB">
            <w:pPr>
              <w:spacing w:line="360" w:lineRule="atLeast"/>
              <w:jc w:val="center"/>
              <w:textAlignment w:val="baseline"/>
              <w:rPr>
                <w:sz w:val="21"/>
                <w:szCs w:val="21"/>
              </w:rPr>
            </w:pPr>
            <w:r>
              <w:rPr>
                <w:sz w:val="21"/>
                <w:szCs w:val="21"/>
              </w:rPr>
              <w:t>8</w:t>
            </w:r>
          </w:p>
        </w:tc>
        <w:tc>
          <w:tcPr>
            <w:tcW w:w="816" w:type="dxa"/>
          </w:tcPr>
          <w:p w:rsidR="009A67C9" w:rsidRDefault="009A67C9" w:rsidP="004310AB">
            <w:pPr>
              <w:spacing w:line="360" w:lineRule="atLeast"/>
              <w:jc w:val="center"/>
              <w:textAlignment w:val="baseline"/>
              <w:rPr>
                <w:sz w:val="21"/>
                <w:szCs w:val="21"/>
              </w:rPr>
            </w:pPr>
            <w:r>
              <w:rPr>
                <w:sz w:val="21"/>
                <w:szCs w:val="21"/>
              </w:rPr>
              <w:t>9</w:t>
            </w:r>
          </w:p>
        </w:tc>
      </w:tr>
      <w:tr w:rsidR="009A67C9" w:rsidTr="004310AB">
        <w:tc>
          <w:tcPr>
            <w:tcW w:w="500" w:type="dxa"/>
          </w:tcPr>
          <w:p w:rsidR="009A67C9" w:rsidRDefault="009A67C9" w:rsidP="004310AB">
            <w:pPr>
              <w:spacing w:line="360" w:lineRule="atLeast"/>
              <w:jc w:val="center"/>
              <w:textAlignment w:val="baseline"/>
              <w:rPr>
                <w:sz w:val="21"/>
                <w:szCs w:val="21"/>
              </w:rPr>
            </w:pPr>
          </w:p>
        </w:tc>
        <w:tc>
          <w:tcPr>
            <w:tcW w:w="1451" w:type="dxa"/>
          </w:tcPr>
          <w:p w:rsidR="009A67C9" w:rsidRDefault="009A67C9" w:rsidP="004310AB">
            <w:pPr>
              <w:spacing w:line="360" w:lineRule="atLeast"/>
              <w:jc w:val="center"/>
              <w:textAlignment w:val="baseline"/>
              <w:rPr>
                <w:sz w:val="21"/>
                <w:szCs w:val="21"/>
              </w:rPr>
            </w:pPr>
          </w:p>
        </w:tc>
        <w:tc>
          <w:tcPr>
            <w:tcW w:w="1134" w:type="dxa"/>
          </w:tcPr>
          <w:p w:rsidR="009A67C9" w:rsidRDefault="009A67C9" w:rsidP="004310AB">
            <w:pPr>
              <w:spacing w:line="360" w:lineRule="atLeast"/>
              <w:jc w:val="center"/>
              <w:textAlignment w:val="baseline"/>
              <w:rPr>
                <w:sz w:val="21"/>
                <w:szCs w:val="21"/>
              </w:rPr>
            </w:pPr>
          </w:p>
        </w:tc>
        <w:tc>
          <w:tcPr>
            <w:tcW w:w="1134" w:type="dxa"/>
          </w:tcPr>
          <w:p w:rsidR="009A67C9" w:rsidRDefault="009A67C9" w:rsidP="004310AB">
            <w:pPr>
              <w:spacing w:line="360" w:lineRule="atLeast"/>
              <w:jc w:val="center"/>
              <w:textAlignment w:val="baseline"/>
              <w:rPr>
                <w:sz w:val="21"/>
                <w:szCs w:val="21"/>
              </w:rPr>
            </w:pPr>
          </w:p>
        </w:tc>
        <w:tc>
          <w:tcPr>
            <w:tcW w:w="1418" w:type="dxa"/>
          </w:tcPr>
          <w:p w:rsidR="009A67C9" w:rsidRDefault="009A67C9" w:rsidP="004310AB">
            <w:pPr>
              <w:spacing w:line="360" w:lineRule="atLeast"/>
              <w:jc w:val="center"/>
              <w:textAlignment w:val="baseline"/>
              <w:rPr>
                <w:sz w:val="21"/>
                <w:szCs w:val="21"/>
              </w:rPr>
            </w:pPr>
          </w:p>
        </w:tc>
        <w:tc>
          <w:tcPr>
            <w:tcW w:w="1275" w:type="dxa"/>
          </w:tcPr>
          <w:p w:rsidR="009A67C9" w:rsidRDefault="009A67C9" w:rsidP="004310AB">
            <w:pPr>
              <w:spacing w:line="360" w:lineRule="atLeast"/>
              <w:jc w:val="center"/>
              <w:textAlignment w:val="baseline"/>
              <w:rPr>
                <w:sz w:val="21"/>
                <w:szCs w:val="21"/>
              </w:rPr>
            </w:pPr>
          </w:p>
        </w:tc>
        <w:tc>
          <w:tcPr>
            <w:tcW w:w="993" w:type="dxa"/>
          </w:tcPr>
          <w:p w:rsidR="009A67C9" w:rsidRDefault="009A67C9" w:rsidP="004310AB">
            <w:pPr>
              <w:spacing w:line="360" w:lineRule="atLeast"/>
              <w:jc w:val="center"/>
              <w:textAlignment w:val="baseline"/>
              <w:rPr>
                <w:sz w:val="21"/>
                <w:szCs w:val="21"/>
              </w:rPr>
            </w:pPr>
          </w:p>
        </w:tc>
        <w:tc>
          <w:tcPr>
            <w:tcW w:w="850" w:type="dxa"/>
          </w:tcPr>
          <w:p w:rsidR="009A67C9" w:rsidRDefault="009A67C9" w:rsidP="004310AB">
            <w:pPr>
              <w:spacing w:line="360" w:lineRule="atLeast"/>
              <w:jc w:val="center"/>
              <w:textAlignment w:val="baseline"/>
              <w:rPr>
                <w:sz w:val="21"/>
                <w:szCs w:val="21"/>
              </w:rPr>
            </w:pPr>
          </w:p>
        </w:tc>
        <w:tc>
          <w:tcPr>
            <w:tcW w:w="816" w:type="dxa"/>
          </w:tcPr>
          <w:p w:rsidR="009A67C9" w:rsidRDefault="009A67C9" w:rsidP="004310AB">
            <w:pPr>
              <w:spacing w:line="360" w:lineRule="atLeast"/>
              <w:jc w:val="center"/>
              <w:textAlignment w:val="baseline"/>
              <w:rPr>
                <w:sz w:val="21"/>
                <w:szCs w:val="21"/>
              </w:rPr>
            </w:pPr>
          </w:p>
        </w:tc>
      </w:tr>
    </w:tbl>
    <w:p w:rsidR="009A67C9" w:rsidRPr="000118FF" w:rsidRDefault="009A67C9" w:rsidP="009A67C9">
      <w:pPr>
        <w:spacing w:line="360" w:lineRule="atLeast"/>
        <w:jc w:val="center"/>
        <w:textAlignment w:val="baseline"/>
        <w:rPr>
          <w:sz w:val="21"/>
          <w:szCs w:val="21"/>
        </w:rPr>
      </w:pPr>
    </w:p>
    <w:p w:rsidR="009A67C9" w:rsidRPr="000118FF" w:rsidRDefault="009A67C9" w:rsidP="009A67C9">
      <w:pPr>
        <w:spacing w:line="360" w:lineRule="atLeast"/>
        <w:textAlignment w:val="baseline"/>
        <w:rPr>
          <w:sz w:val="21"/>
          <w:szCs w:val="21"/>
        </w:rPr>
      </w:pPr>
      <w:r w:rsidRPr="000118FF">
        <w:rPr>
          <w:b/>
          <w:bCs/>
          <w:sz w:val="21"/>
          <w:szCs w:val="21"/>
          <w:bdr w:val="none" w:sz="0" w:space="0" w:color="auto" w:frame="1"/>
        </w:rPr>
        <w:t> </w:t>
      </w:r>
    </w:p>
    <w:p w:rsidR="009A67C9" w:rsidRPr="000118FF" w:rsidRDefault="009A67C9" w:rsidP="009A67C9">
      <w:pPr>
        <w:spacing w:after="240" w:line="360" w:lineRule="atLeast"/>
        <w:textAlignment w:val="baseline"/>
        <w:rPr>
          <w:sz w:val="21"/>
          <w:szCs w:val="21"/>
        </w:rPr>
      </w:pPr>
      <w:r>
        <w:rPr>
          <w:sz w:val="21"/>
          <w:szCs w:val="21"/>
        </w:rPr>
        <w:t>Ру</w:t>
      </w:r>
      <w:r w:rsidRPr="000118FF">
        <w:rPr>
          <w:sz w:val="21"/>
          <w:szCs w:val="21"/>
        </w:rPr>
        <w:t>ководитель:</w:t>
      </w:r>
    </w:p>
    <w:p w:rsidR="009A67C9" w:rsidRPr="000118FF" w:rsidRDefault="009A67C9" w:rsidP="009A67C9">
      <w:pPr>
        <w:spacing w:after="240" w:line="360" w:lineRule="atLeast"/>
        <w:textAlignment w:val="baseline"/>
        <w:rPr>
          <w:sz w:val="21"/>
          <w:szCs w:val="21"/>
        </w:rPr>
      </w:pPr>
      <w:r w:rsidRPr="000118FF">
        <w:rPr>
          <w:sz w:val="21"/>
          <w:szCs w:val="21"/>
        </w:rPr>
        <w:t>Бухгалтер:</w:t>
      </w:r>
    </w:p>
    <w:p w:rsidR="009A67C9" w:rsidRPr="000118FF" w:rsidRDefault="009A67C9" w:rsidP="009A67C9">
      <w:pPr>
        <w:spacing w:after="240" w:line="360" w:lineRule="atLeast"/>
        <w:textAlignment w:val="baseline"/>
        <w:rPr>
          <w:sz w:val="21"/>
          <w:szCs w:val="21"/>
        </w:rPr>
      </w:pPr>
      <w:r w:rsidRPr="000118FF">
        <w:rPr>
          <w:sz w:val="21"/>
          <w:szCs w:val="21"/>
        </w:rPr>
        <w:t>Исполнитель:</w:t>
      </w:r>
    </w:p>
    <w:p w:rsidR="009A67C9" w:rsidRPr="00C3134D" w:rsidRDefault="009A67C9" w:rsidP="009A67C9">
      <w:pPr>
        <w:spacing w:after="240" w:line="360" w:lineRule="atLeast"/>
        <w:jc w:val="both"/>
        <w:textAlignment w:val="baseline"/>
        <w:rPr>
          <w:sz w:val="28"/>
          <w:szCs w:val="28"/>
        </w:rPr>
      </w:pPr>
    </w:p>
    <w:p w:rsidR="009A67C9" w:rsidRDefault="009A67C9" w:rsidP="009A67C9">
      <w:pPr>
        <w:jc w:val="both"/>
        <w:rPr>
          <w:sz w:val="28"/>
          <w:szCs w:val="28"/>
        </w:rPr>
      </w:pPr>
    </w:p>
    <w:p w:rsidR="009A67C9" w:rsidRDefault="009A67C9" w:rsidP="009A67C9">
      <w:pPr>
        <w:jc w:val="both"/>
        <w:rPr>
          <w:sz w:val="28"/>
          <w:szCs w:val="28"/>
        </w:rPr>
      </w:pPr>
    </w:p>
    <w:p w:rsidR="009A67C9" w:rsidRDefault="009A67C9" w:rsidP="009A67C9">
      <w:pPr>
        <w:jc w:val="both"/>
        <w:rPr>
          <w:sz w:val="28"/>
          <w:szCs w:val="28"/>
        </w:rPr>
      </w:pPr>
    </w:p>
    <w:p w:rsidR="009A67C9" w:rsidRDefault="009A67C9" w:rsidP="009A67C9">
      <w:pPr>
        <w:jc w:val="both"/>
        <w:rPr>
          <w:sz w:val="28"/>
          <w:szCs w:val="28"/>
        </w:rPr>
      </w:pPr>
    </w:p>
    <w:p w:rsidR="00445BDF" w:rsidRPr="000F2CF9" w:rsidRDefault="00445BDF" w:rsidP="00445BDF">
      <w:pPr>
        <w:pStyle w:val="ConsPlusNormal"/>
      </w:pPr>
    </w:p>
    <w:p w:rsidR="00445BDF" w:rsidRPr="000F2CF9" w:rsidRDefault="00445BDF" w:rsidP="00445BDF">
      <w:pPr>
        <w:pStyle w:val="ConsPlusNormal"/>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sectPr w:rsidR="00445BDF" w:rsidRPr="000F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3EAD"/>
    <w:multiLevelType w:val="hybridMultilevel"/>
    <w:tmpl w:val="02861E56"/>
    <w:lvl w:ilvl="0" w:tplc="87C4CEC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FD30912"/>
    <w:multiLevelType w:val="hybridMultilevel"/>
    <w:tmpl w:val="D396B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F4E41B5"/>
    <w:multiLevelType w:val="hybridMultilevel"/>
    <w:tmpl w:val="94480DCC"/>
    <w:lvl w:ilvl="0" w:tplc="46047C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8"/>
    <w:rsid w:val="00043E32"/>
    <w:rsid w:val="000C4C36"/>
    <w:rsid w:val="000D0BB2"/>
    <w:rsid w:val="001A17A0"/>
    <w:rsid w:val="00445BDF"/>
    <w:rsid w:val="00470B77"/>
    <w:rsid w:val="00610828"/>
    <w:rsid w:val="009A67C9"/>
    <w:rsid w:val="00BF5487"/>
    <w:rsid w:val="00EC24D6"/>
    <w:rsid w:val="00F9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828"/>
    <w:pPr>
      <w:spacing w:before="100" w:beforeAutospacing="1" w:after="100" w:afterAutospacing="1"/>
    </w:pPr>
    <w:rPr>
      <w:sz w:val="24"/>
      <w:szCs w:val="24"/>
    </w:rPr>
  </w:style>
  <w:style w:type="paragraph" w:styleId="a4">
    <w:name w:val="List Paragraph"/>
    <w:basedOn w:val="a"/>
    <w:uiPriority w:val="34"/>
    <w:qFormat/>
    <w:rsid w:val="00610828"/>
    <w:pPr>
      <w:spacing w:after="200" w:line="276" w:lineRule="auto"/>
      <w:ind w:left="720"/>
      <w:contextualSpacing/>
    </w:pPr>
    <w:rPr>
      <w:rFonts w:ascii="Calibri" w:eastAsia="Calibri" w:hAnsi="Calibri"/>
      <w:sz w:val="22"/>
      <w:szCs w:val="22"/>
      <w:lang w:eastAsia="en-US"/>
    </w:rPr>
  </w:style>
  <w:style w:type="paragraph" w:customStyle="1" w:styleId="pboth">
    <w:name w:val="pboth"/>
    <w:basedOn w:val="a"/>
    <w:rsid w:val="00610828"/>
    <w:pPr>
      <w:spacing w:before="100" w:beforeAutospacing="1" w:after="100" w:afterAutospacing="1"/>
    </w:pPr>
    <w:rPr>
      <w:sz w:val="24"/>
      <w:szCs w:val="24"/>
    </w:rPr>
  </w:style>
  <w:style w:type="paragraph" w:customStyle="1" w:styleId="ConsPlusNormal">
    <w:name w:val="ConsPlusNormal"/>
    <w:rsid w:val="006108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Strong"/>
    <w:basedOn w:val="a0"/>
    <w:uiPriority w:val="22"/>
    <w:qFormat/>
    <w:rsid w:val="00610828"/>
    <w:rPr>
      <w:b/>
      <w:bCs/>
    </w:rPr>
  </w:style>
  <w:style w:type="paragraph" w:customStyle="1" w:styleId="FORMATTEXT">
    <w:name w:val=".FORMATTEXT"/>
    <w:uiPriority w:val="99"/>
    <w:rsid w:val="00610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1082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6">
    <w:name w:val="No Spacing"/>
    <w:uiPriority w:val="1"/>
    <w:qFormat/>
    <w:rsid w:val="0061082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45BDF"/>
    <w:rPr>
      <w:color w:val="0000FF"/>
      <w:u w:val="single"/>
    </w:rPr>
  </w:style>
  <w:style w:type="paragraph" w:customStyle="1" w:styleId="ConsPlusNonformat">
    <w:name w:val="ConsPlusNonformat"/>
    <w:rsid w:val="00445B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9A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C36"/>
    <w:rPr>
      <w:rFonts w:ascii="Tahoma" w:hAnsi="Tahoma" w:cs="Tahoma"/>
      <w:sz w:val="16"/>
      <w:szCs w:val="16"/>
    </w:rPr>
  </w:style>
  <w:style w:type="character" w:customStyle="1" w:styleId="aa">
    <w:name w:val="Текст выноски Знак"/>
    <w:basedOn w:val="a0"/>
    <w:link w:val="a9"/>
    <w:uiPriority w:val="99"/>
    <w:semiHidden/>
    <w:rsid w:val="000C4C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828"/>
    <w:pPr>
      <w:spacing w:before="100" w:beforeAutospacing="1" w:after="100" w:afterAutospacing="1"/>
    </w:pPr>
    <w:rPr>
      <w:sz w:val="24"/>
      <w:szCs w:val="24"/>
    </w:rPr>
  </w:style>
  <w:style w:type="paragraph" w:styleId="a4">
    <w:name w:val="List Paragraph"/>
    <w:basedOn w:val="a"/>
    <w:uiPriority w:val="34"/>
    <w:qFormat/>
    <w:rsid w:val="00610828"/>
    <w:pPr>
      <w:spacing w:after="200" w:line="276" w:lineRule="auto"/>
      <w:ind w:left="720"/>
      <w:contextualSpacing/>
    </w:pPr>
    <w:rPr>
      <w:rFonts w:ascii="Calibri" w:eastAsia="Calibri" w:hAnsi="Calibri"/>
      <w:sz w:val="22"/>
      <w:szCs w:val="22"/>
      <w:lang w:eastAsia="en-US"/>
    </w:rPr>
  </w:style>
  <w:style w:type="paragraph" w:customStyle="1" w:styleId="pboth">
    <w:name w:val="pboth"/>
    <w:basedOn w:val="a"/>
    <w:rsid w:val="00610828"/>
    <w:pPr>
      <w:spacing w:before="100" w:beforeAutospacing="1" w:after="100" w:afterAutospacing="1"/>
    </w:pPr>
    <w:rPr>
      <w:sz w:val="24"/>
      <w:szCs w:val="24"/>
    </w:rPr>
  </w:style>
  <w:style w:type="paragraph" w:customStyle="1" w:styleId="ConsPlusNormal">
    <w:name w:val="ConsPlusNormal"/>
    <w:rsid w:val="006108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Strong"/>
    <w:basedOn w:val="a0"/>
    <w:uiPriority w:val="22"/>
    <w:qFormat/>
    <w:rsid w:val="00610828"/>
    <w:rPr>
      <w:b/>
      <w:bCs/>
    </w:rPr>
  </w:style>
  <w:style w:type="paragraph" w:customStyle="1" w:styleId="FORMATTEXT">
    <w:name w:val=".FORMATTEXT"/>
    <w:uiPriority w:val="99"/>
    <w:rsid w:val="00610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1082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6">
    <w:name w:val="No Spacing"/>
    <w:uiPriority w:val="1"/>
    <w:qFormat/>
    <w:rsid w:val="0061082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45BDF"/>
    <w:rPr>
      <w:color w:val="0000FF"/>
      <w:u w:val="single"/>
    </w:rPr>
  </w:style>
  <w:style w:type="paragraph" w:customStyle="1" w:styleId="ConsPlusNonformat">
    <w:name w:val="ConsPlusNonformat"/>
    <w:rsid w:val="00445B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9A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C36"/>
    <w:rPr>
      <w:rFonts w:ascii="Tahoma" w:hAnsi="Tahoma" w:cs="Tahoma"/>
      <w:sz w:val="16"/>
      <w:szCs w:val="16"/>
    </w:rPr>
  </w:style>
  <w:style w:type="character" w:customStyle="1" w:styleId="aa">
    <w:name w:val="Текст выноски Знак"/>
    <w:basedOn w:val="a0"/>
    <w:link w:val="a9"/>
    <w:uiPriority w:val="99"/>
    <w:semiHidden/>
    <w:rsid w:val="000C4C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00D80032E31E269CB9A3DB11C2E8C2DD09F6E3FC1A3F9F076B1484B7C9ECE8D5B2806BC9E307F61jEN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0D80032E31E269CB9A3DB11C2E8C2DD09F6E3FC1A3F9F076B1484B7C9ECE8D5B2806BC9E307E65jEN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2021-12-09T10:00:00Z</cp:lastPrinted>
  <dcterms:created xsi:type="dcterms:W3CDTF">2023-05-22T11:54:00Z</dcterms:created>
  <dcterms:modified xsi:type="dcterms:W3CDTF">2023-05-22T11:54:00Z</dcterms:modified>
</cp:coreProperties>
</file>