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216"/>
        <w:gridCol w:w="4602"/>
      </w:tblGrid>
      <w:tr w:rsidR="00C9796F" w:rsidTr="00EC4940">
        <w:trPr>
          <w:trHeight w:hRule="exact" w:val="3162"/>
        </w:trPr>
        <w:tc>
          <w:tcPr>
            <w:tcW w:w="4394" w:type="dxa"/>
            <w:hideMark/>
          </w:tcPr>
          <w:p w:rsidR="00C9796F" w:rsidRDefault="00C9796F" w:rsidP="00EC49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C9796F" w:rsidRDefault="00C9796F" w:rsidP="00EC4940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МУНИЦИПАЛЬНОГО</w:t>
            </w:r>
          </w:p>
          <w:p w:rsidR="00C9796F" w:rsidRDefault="00C9796F" w:rsidP="00EC4940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ОБРАЗОВАНИЯ</w:t>
            </w:r>
          </w:p>
          <w:p w:rsidR="00C9796F" w:rsidRDefault="00C9796F" w:rsidP="00EC4940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val="ru-RU" w:eastAsia="ru-RU"/>
              </w:rPr>
              <w:t>НИКОЛЬСКИЙ</w:t>
            </w:r>
            <w:r>
              <w:rPr>
                <w:b/>
                <w:szCs w:val="28"/>
                <w:lang w:eastAsia="ru-RU"/>
              </w:rPr>
              <w:t xml:space="preserve"> СЕЛЬСОВЕТ</w:t>
            </w:r>
          </w:p>
          <w:p w:rsidR="00C9796F" w:rsidRDefault="00C9796F" w:rsidP="00EC4940">
            <w:pPr>
              <w:pStyle w:val="a3"/>
              <w:suppressAutoHyphens/>
              <w:spacing w:line="276" w:lineRule="auto"/>
              <w:ind w:hanging="7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ОРЕНБУРГСКОГО РАЙОНА</w:t>
            </w:r>
          </w:p>
          <w:p w:rsidR="00C9796F" w:rsidRDefault="00C9796F" w:rsidP="00EC4940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ОРЕНБУРГСКОЙ ОБЛАСТИ</w:t>
            </w:r>
          </w:p>
          <w:p w:rsidR="00C9796F" w:rsidRDefault="00C9796F" w:rsidP="00EC4940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  <w:p w:rsidR="00C9796F" w:rsidRDefault="00C9796F" w:rsidP="00EC494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</w:tc>
        <w:tc>
          <w:tcPr>
            <w:tcW w:w="216" w:type="dxa"/>
          </w:tcPr>
          <w:p w:rsidR="00C9796F" w:rsidRDefault="00C9796F" w:rsidP="00EC4940">
            <w:pPr>
              <w:suppressAutoHyphens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4" w:type="dxa"/>
          </w:tcPr>
          <w:p w:rsidR="00C9796F" w:rsidRDefault="00C9796F" w:rsidP="00E02246">
            <w:pPr>
              <w:suppressAutoHyphens/>
              <w:ind w:left="284"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6F" w:rsidTr="00EC4940">
        <w:trPr>
          <w:trHeight w:val="429"/>
        </w:trPr>
        <w:tc>
          <w:tcPr>
            <w:tcW w:w="4394" w:type="dxa"/>
            <w:hideMark/>
          </w:tcPr>
          <w:p w:rsidR="00C9796F" w:rsidRDefault="00C9796F" w:rsidP="00EC4940">
            <w:pPr>
              <w:suppressAutoHyphens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444D9C" wp14:editId="0C62224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448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5.55pt;margin-top:20.55pt;width:222.4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">
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2160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25.04.2024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216066">
              <w:rPr>
                <w:rFonts w:ascii="Times New Roman" w:hAnsi="Times New Roman" w:cs="Times New Roman"/>
                <w:sz w:val="28"/>
                <w:szCs w:val="28"/>
              </w:rPr>
              <w:t xml:space="preserve"> №  109</w:t>
            </w:r>
            <w:bookmarkStart w:id="0" w:name="_GoBack"/>
            <w:bookmarkEnd w:id="0"/>
          </w:p>
        </w:tc>
        <w:tc>
          <w:tcPr>
            <w:tcW w:w="216" w:type="dxa"/>
          </w:tcPr>
          <w:p w:rsidR="00C9796F" w:rsidRDefault="00C9796F" w:rsidP="00EC4940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C9796F" w:rsidRDefault="00C9796F" w:rsidP="00EC4940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6F" w:rsidTr="00EC4940">
        <w:trPr>
          <w:trHeight w:val="622"/>
        </w:trPr>
        <w:tc>
          <w:tcPr>
            <w:tcW w:w="4394" w:type="dxa"/>
            <w:hideMark/>
          </w:tcPr>
          <w:p w:rsidR="00C9796F" w:rsidRDefault="00C9796F" w:rsidP="00EC4940">
            <w:pPr>
              <w:suppressAutoHyphens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МО Никольский сельсовет от 30.11.2022 № 72 «Об утверждении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оложения «О земельном налоге»</w:t>
            </w:r>
            <w:r w:rsidR="003D2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части установления льгот для налогоплательщиков, пострадавших в результате чрезвычайной ситуации, сложившейся в связи с весенним паводком 2024 года)</w:t>
            </w:r>
          </w:p>
          <w:p w:rsidR="00C9796F" w:rsidRDefault="00C9796F" w:rsidP="00EC4940">
            <w:pPr>
              <w:suppressAutoHyphens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</w:tcPr>
          <w:p w:rsidR="00C9796F" w:rsidRDefault="00C9796F" w:rsidP="00EC4940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C9796F" w:rsidRDefault="00C9796F" w:rsidP="00EC4940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6F" w:rsidRDefault="00C9796F" w:rsidP="00EC4940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96F" w:rsidRDefault="00C9796F" w:rsidP="00C979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и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</w:p>
    <w:p w:rsidR="00C9796F" w:rsidRDefault="00C9796F" w:rsidP="00C979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C9796F" w:rsidRDefault="00C9796F" w:rsidP="00C9796F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85008E" w:rsidP="00C979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C979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</w:t>
      </w:r>
      <w:r w:rsidR="00C9796F">
        <w:rPr>
          <w:rFonts w:ascii="Times New Roman" w:hAnsi="Times New Roman" w:cs="Times New Roman"/>
          <w:sz w:val="28"/>
          <w:szCs w:val="28"/>
        </w:rPr>
        <w:t xml:space="preserve"> Никольский сельсовет 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  <w:r w:rsidR="00C9796F">
        <w:rPr>
          <w:rFonts w:ascii="Times New Roman" w:hAnsi="Times New Roman" w:cs="Times New Roman"/>
          <w:sz w:val="28"/>
          <w:szCs w:val="28"/>
        </w:rPr>
        <w:t>от 30.11.2022 № 72 «Об утверждении положения  «</w:t>
      </w:r>
      <w:r w:rsidR="00C9796F">
        <w:rPr>
          <w:rFonts w:ascii="Times New Roman" w:hAnsi="Times New Roman" w:cs="Times New Roman"/>
          <w:bCs/>
          <w:sz w:val="28"/>
          <w:szCs w:val="28"/>
        </w:rPr>
        <w:t>О земельном налоге»</w:t>
      </w:r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9796F" w:rsidRPr="0021311A" w:rsidRDefault="00C9796F" w:rsidP="00C9796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73FDC">
        <w:rPr>
          <w:rFonts w:ascii="Times New Roman" w:hAnsi="Times New Roman" w:cs="Times New Roman"/>
          <w:sz w:val="28"/>
          <w:szCs w:val="28"/>
        </w:rPr>
        <w:t xml:space="preserve"> </w:t>
      </w:r>
      <w:r w:rsidR="0085008E">
        <w:rPr>
          <w:rFonts w:ascii="Times New Roman" w:hAnsi="Times New Roman" w:cs="Times New Roman"/>
          <w:sz w:val="28"/>
          <w:szCs w:val="28"/>
        </w:rPr>
        <w:t>Пункт 3.1 статьи 3 «Налоговые льготы» дополнить абзацем следующего содержания</w:t>
      </w:r>
      <w:r w:rsidRPr="0021311A">
        <w:rPr>
          <w:rFonts w:ascii="Times New Roman" w:hAnsi="Times New Roman" w:cs="Times New Roman"/>
          <w:sz w:val="28"/>
          <w:szCs w:val="28"/>
        </w:rPr>
        <w:t>:</w:t>
      </w:r>
    </w:p>
    <w:p w:rsidR="008A632C" w:rsidRPr="008A632C" w:rsidRDefault="00C9796F" w:rsidP="008A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11A">
        <w:rPr>
          <w:rFonts w:ascii="Times New Roman" w:hAnsi="Times New Roman" w:cs="Times New Roman"/>
          <w:sz w:val="28"/>
          <w:szCs w:val="28"/>
        </w:rPr>
        <w:t>«</w:t>
      </w:r>
      <w:r w:rsidR="008A632C" w:rsidRPr="008A632C">
        <w:rPr>
          <w:rFonts w:ascii="Times New Roman" w:hAnsi="Times New Roman" w:cs="Times New Roman"/>
          <w:color w:val="000000"/>
          <w:sz w:val="28"/>
          <w:szCs w:val="28"/>
        </w:rPr>
        <w:t>Освобождаются от уплаты налога, в отношении всех земельных участков, расположенных на территории муниципального о</w:t>
      </w:r>
      <w:r w:rsidR="008A632C">
        <w:rPr>
          <w:rFonts w:ascii="Times New Roman" w:hAnsi="Times New Roman" w:cs="Times New Roman"/>
          <w:color w:val="000000"/>
          <w:sz w:val="28"/>
          <w:szCs w:val="28"/>
        </w:rPr>
        <w:t>бразования Никольский сельсовет</w:t>
      </w:r>
      <w:r w:rsidR="008A632C" w:rsidRPr="008A632C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зоны чрезвычайной ситуации природного или техногенного характера, определенных указом Губернатора Оренбургской области от 04.04.2024 № 103-ук «О введении на территории Оренбургской области режима чрезвычайной ситуации регионального характера»:</w:t>
      </w:r>
    </w:p>
    <w:p w:rsidR="008A632C" w:rsidRPr="008A632C" w:rsidRDefault="008A632C" w:rsidP="008A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3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физические лица, включенные в списки граждан, которым была оказана финансовая помощь в связи с полной или частичной утратой ими 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области;</w:t>
      </w:r>
    </w:p>
    <w:p w:rsidR="008A632C" w:rsidRPr="008A632C" w:rsidRDefault="008A632C" w:rsidP="008A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32C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организации, включенные в перечень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министерством экономического развития, инвестиций, туризма и внешних связей Оренбургской области. </w:t>
      </w:r>
    </w:p>
    <w:p w:rsidR="008A632C" w:rsidRPr="008A632C" w:rsidRDefault="008A632C" w:rsidP="008A632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2C">
        <w:rPr>
          <w:rFonts w:ascii="Times New Roman" w:hAnsi="Times New Roman" w:cs="Times New Roman"/>
          <w:color w:val="000000"/>
          <w:sz w:val="28"/>
          <w:szCs w:val="28"/>
        </w:rPr>
        <w:t>Налоговая льгота, устанавливается за налоговый период 2023 года - для налогоплательщиков – физических лиц, за налоговый период 2024 года – для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9796F" w:rsidRDefault="00C9796F" w:rsidP="00C97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C9796F" w:rsidRDefault="00C9796F" w:rsidP="00C9796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муниципального образования Никольский сельсовет Ширяева Д.П.</w:t>
      </w:r>
    </w:p>
    <w:p w:rsidR="00C9796F" w:rsidRDefault="008A632C" w:rsidP="008A632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опубликовать в газете «Сельские вести» и</w:t>
      </w:r>
      <w:r w:rsidR="00C9796F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администрации: никольский-сельсовет56.рф.</w:t>
      </w:r>
    </w:p>
    <w:p w:rsidR="008A632C" w:rsidRPr="008A632C" w:rsidRDefault="008A632C" w:rsidP="008A632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32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9796F" w:rsidRDefault="00C9796F" w:rsidP="00C9796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Pr="004B67D9" w:rsidRDefault="00C9796F" w:rsidP="00C9796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В.А. Калинкин                                           </w:t>
      </w: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Д.П. Ширяев</w:t>
      </w: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6F" w:rsidRDefault="00C9796F" w:rsidP="00C9796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6F"/>
    <w:rsid w:val="0007467D"/>
    <w:rsid w:val="00216066"/>
    <w:rsid w:val="003D282D"/>
    <w:rsid w:val="0085008E"/>
    <w:rsid w:val="008A632C"/>
    <w:rsid w:val="00C578C8"/>
    <w:rsid w:val="00C9796F"/>
    <w:rsid w:val="00E02246"/>
    <w:rsid w:val="00E60017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7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79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C97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7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79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C97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2024-04-26T04:12:00Z</cp:lastPrinted>
  <dcterms:created xsi:type="dcterms:W3CDTF">2024-04-24T10:03:00Z</dcterms:created>
  <dcterms:modified xsi:type="dcterms:W3CDTF">2024-04-26T04:44:00Z</dcterms:modified>
</cp:coreProperties>
</file>