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16"/>
        <w:gridCol w:w="4602"/>
      </w:tblGrid>
      <w:tr w:rsidR="000814A7" w:rsidTr="003041AD">
        <w:trPr>
          <w:trHeight w:hRule="exact" w:val="3162"/>
        </w:trPr>
        <w:tc>
          <w:tcPr>
            <w:tcW w:w="4394" w:type="dxa"/>
            <w:hideMark/>
          </w:tcPr>
          <w:p w:rsidR="000814A7" w:rsidRDefault="000814A7" w:rsidP="003041A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0814A7" w:rsidRDefault="000814A7" w:rsidP="003041AD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МУНИЦИПАЛЬНОГО</w:t>
            </w:r>
          </w:p>
          <w:p w:rsidR="000814A7" w:rsidRDefault="000814A7" w:rsidP="003041AD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ОБРАЗОВАНИЯ</w:t>
            </w:r>
          </w:p>
          <w:p w:rsidR="000814A7" w:rsidRDefault="000814A7" w:rsidP="003041AD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ru-RU" w:eastAsia="ru-RU"/>
              </w:rPr>
              <w:t>НИКОЛЬСКИЙ</w:t>
            </w:r>
            <w:r>
              <w:rPr>
                <w:b/>
                <w:szCs w:val="28"/>
                <w:lang w:eastAsia="ru-RU"/>
              </w:rPr>
              <w:t xml:space="preserve"> СЕЛЬСОВЕТ</w:t>
            </w:r>
          </w:p>
          <w:p w:rsidR="000814A7" w:rsidRDefault="000814A7" w:rsidP="003041AD">
            <w:pPr>
              <w:pStyle w:val="a3"/>
              <w:suppressAutoHyphens/>
              <w:spacing w:line="276" w:lineRule="auto"/>
              <w:ind w:hanging="7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ОРЕНБУРГСКОГО РАЙОНА</w:t>
            </w:r>
          </w:p>
          <w:p w:rsidR="000814A7" w:rsidRDefault="000814A7" w:rsidP="003041AD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ОРЕНБУРГСКОЙ ОБЛАСТИ</w:t>
            </w:r>
          </w:p>
          <w:p w:rsidR="000814A7" w:rsidRDefault="000814A7" w:rsidP="003041A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0814A7" w:rsidRDefault="000814A7" w:rsidP="003041A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</w:tc>
        <w:tc>
          <w:tcPr>
            <w:tcW w:w="216" w:type="dxa"/>
          </w:tcPr>
          <w:p w:rsidR="000814A7" w:rsidRDefault="000814A7" w:rsidP="003041AD">
            <w:pPr>
              <w:suppressAutoHyphens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0814A7" w:rsidRDefault="000814A7" w:rsidP="003041AD">
            <w:pPr>
              <w:suppressAutoHyphens/>
              <w:ind w:left="28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4A7" w:rsidTr="003041AD">
        <w:trPr>
          <w:trHeight w:val="429"/>
        </w:trPr>
        <w:tc>
          <w:tcPr>
            <w:tcW w:w="4394" w:type="dxa"/>
            <w:hideMark/>
          </w:tcPr>
          <w:p w:rsidR="000814A7" w:rsidRDefault="000814A7" w:rsidP="003041AD">
            <w:pPr>
              <w:suppressAutoHyphens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AA6EC8" wp14:editId="3568D03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5.55pt;margin-top:20.55pt;width:222.4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">
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BB5F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25.04.2024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B5F25">
              <w:rPr>
                <w:rFonts w:ascii="Times New Roman" w:hAnsi="Times New Roman" w:cs="Times New Roman"/>
                <w:sz w:val="28"/>
                <w:szCs w:val="28"/>
              </w:rPr>
              <w:t xml:space="preserve"> №  110</w:t>
            </w:r>
            <w:bookmarkStart w:id="0" w:name="_GoBack"/>
            <w:bookmarkEnd w:id="0"/>
          </w:p>
        </w:tc>
        <w:tc>
          <w:tcPr>
            <w:tcW w:w="216" w:type="dxa"/>
          </w:tcPr>
          <w:p w:rsidR="000814A7" w:rsidRDefault="000814A7" w:rsidP="003041AD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0814A7" w:rsidRDefault="000814A7" w:rsidP="003041AD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4A7" w:rsidTr="003041AD">
        <w:trPr>
          <w:trHeight w:val="622"/>
        </w:trPr>
        <w:tc>
          <w:tcPr>
            <w:tcW w:w="4394" w:type="dxa"/>
            <w:hideMark/>
          </w:tcPr>
          <w:p w:rsidR="000814A7" w:rsidRDefault="000814A7" w:rsidP="003041AD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муниципального образования Никольский сельсовет Оренбургского района Оренбургской области от 17.11.2016 № 35 «Об установлении налога на имущество физических лиц»</w:t>
            </w:r>
            <w:r w:rsidR="00634D21">
              <w:rPr>
                <w:rFonts w:ascii="Times New Roman" w:hAnsi="Times New Roman" w:cs="Times New Roman"/>
                <w:sz w:val="28"/>
                <w:szCs w:val="28"/>
              </w:rPr>
              <w:t xml:space="preserve"> (в части установления льгот для налогоплательщиков, пострадавших в результате чрезвычайной ситуации, сложившейся в связи с весенним паводком 2024 года)</w:t>
            </w:r>
          </w:p>
        </w:tc>
        <w:tc>
          <w:tcPr>
            <w:tcW w:w="216" w:type="dxa"/>
          </w:tcPr>
          <w:p w:rsidR="000814A7" w:rsidRDefault="000814A7" w:rsidP="003041AD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0814A7" w:rsidRDefault="000814A7" w:rsidP="003041AD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7" w:rsidRDefault="000814A7" w:rsidP="003041AD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4A7" w:rsidRDefault="000814A7" w:rsidP="000814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0A63CA">
        <w:rPr>
          <w:rFonts w:ascii="Times New Roman" w:hAnsi="Times New Roman" w:cs="Times New Roman"/>
          <w:sz w:val="28"/>
          <w:szCs w:val="28"/>
        </w:rPr>
        <w:t xml:space="preserve">от 03.08.2018 № 334-ФЗ «О внесении изменений в статью 52  части первой и часть вторую Налогового кодекса Российской Федерации», руководствуясь Федеральным Законом 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</w:t>
      </w:r>
      <w:r w:rsidR="000A63CA">
        <w:rPr>
          <w:rFonts w:ascii="Times New Roman" w:hAnsi="Times New Roman" w:cs="Times New Roman"/>
          <w:sz w:val="28"/>
          <w:szCs w:val="28"/>
        </w:rPr>
        <w:t>в Российской Федерации», Налоговым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 w:rsidR="007E081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0814A7" w:rsidRDefault="000814A7" w:rsidP="000814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0814A7" w:rsidRDefault="000814A7" w:rsidP="000814A7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решение Совета депутатов муниципального образования Никольский сельсовет  Оренбургского района Оренбургской области о</w:t>
      </w:r>
      <w:r w:rsidR="007E081B">
        <w:rPr>
          <w:rFonts w:ascii="Times New Roman" w:hAnsi="Times New Roman" w:cs="Times New Roman"/>
          <w:sz w:val="28"/>
          <w:szCs w:val="28"/>
        </w:rPr>
        <w:t>т 17.11.20216 № 35 «Об установлении налога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4A7" w:rsidRDefault="007E081B" w:rsidP="000814A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6 дополнить абзацем 2 следующего содержания</w:t>
      </w:r>
      <w:r w:rsidR="000814A7">
        <w:rPr>
          <w:rFonts w:ascii="Times New Roman" w:hAnsi="Times New Roman" w:cs="Times New Roman"/>
          <w:sz w:val="28"/>
          <w:szCs w:val="28"/>
        </w:rPr>
        <w:t>:</w:t>
      </w:r>
    </w:p>
    <w:p w:rsidR="000A63CA" w:rsidRDefault="007E081B" w:rsidP="000814A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 уплаты налога на имущество физических лиц </w:t>
      </w:r>
      <w:r w:rsidR="000A63CA">
        <w:rPr>
          <w:rFonts w:ascii="Times New Roman" w:hAnsi="Times New Roman" w:cs="Times New Roman"/>
          <w:sz w:val="28"/>
          <w:szCs w:val="28"/>
        </w:rPr>
        <w:t xml:space="preserve">в отношении всех объектов налогооблажения, расположенных на  территории муниципального образования Никольский сельсовет и в границах зоны чрезвычайной </w:t>
      </w:r>
      <w:r w:rsidR="000A63CA">
        <w:rPr>
          <w:rFonts w:ascii="Times New Roman" w:hAnsi="Times New Roman" w:cs="Times New Roman"/>
          <w:sz w:val="28"/>
          <w:szCs w:val="28"/>
        </w:rPr>
        <w:lastRenderedPageBreak/>
        <w:t>ситуации природного или техногенного характера, определенных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характера» освобождаются:</w:t>
      </w:r>
    </w:p>
    <w:p w:rsidR="000A63CA" w:rsidRPr="000A63CA" w:rsidRDefault="000A63CA" w:rsidP="000A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3CA">
        <w:rPr>
          <w:rFonts w:ascii="Times New Roman" w:hAnsi="Times New Roman" w:cs="Times New Roman"/>
          <w:color w:val="000000"/>
          <w:sz w:val="28"/>
          <w:szCs w:val="28"/>
        </w:rPr>
        <w:t>физические лица, включенные в списки граждан, которым была оказана финансовая помощь в связи с полной или частичной утратой,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0A63CA" w:rsidRPr="000A63CA" w:rsidRDefault="000A63CA" w:rsidP="000A63C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CA">
        <w:rPr>
          <w:rFonts w:ascii="Times New Roman" w:hAnsi="Times New Roman" w:cs="Times New Roman"/>
          <w:color w:val="000000"/>
          <w:sz w:val="28"/>
          <w:szCs w:val="28"/>
        </w:rPr>
        <w:t>физические лица, являющиеся индивидуальными предпринимателями или самозанятыми гражданами, включенные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приказом министерства экономического развития, инвестиций, туризма и внешних связей Оренбургской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A7" w:rsidRDefault="001D260C" w:rsidP="000814A7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устанавливается за налоговый период 2023 года</w:t>
      </w:r>
      <w:r w:rsidR="000814A7">
        <w:rPr>
          <w:rFonts w:ascii="Times New Roman" w:hAnsi="Times New Roman" w:cs="Times New Roman"/>
          <w:sz w:val="28"/>
          <w:szCs w:val="28"/>
        </w:rPr>
        <w:t>.</w:t>
      </w:r>
    </w:p>
    <w:p w:rsidR="000814A7" w:rsidRDefault="000814A7" w:rsidP="000814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0814A7" w:rsidRDefault="000814A7" w:rsidP="000814A7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муниципального образования Никольский сельсовет Ширяева Д.П.</w:t>
      </w:r>
    </w:p>
    <w:p w:rsidR="00ED5286" w:rsidRDefault="00ED5286" w:rsidP="00ED528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опубликовать в газете «Сельские вести» и разместить на официальном сайте администрации: никольский-сельсовет56.рф.</w:t>
      </w:r>
    </w:p>
    <w:p w:rsidR="00ED5286" w:rsidRPr="008A632C" w:rsidRDefault="00ED5286" w:rsidP="00ED528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632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814A7" w:rsidRDefault="000814A7" w:rsidP="00ED528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В.А. Калинкин                                           </w:t>
      </w: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Д.П. Ширяев</w:t>
      </w: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4A7" w:rsidRDefault="000814A7" w:rsidP="000814A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8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814A7"/>
    <w:rsid w:val="000A63CA"/>
    <w:rsid w:val="001D260C"/>
    <w:rsid w:val="00634D21"/>
    <w:rsid w:val="007E081B"/>
    <w:rsid w:val="00BB5F25"/>
    <w:rsid w:val="00C578C8"/>
    <w:rsid w:val="00E94750"/>
    <w:rsid w:val="00EA6BFD"/>
    <w:rsid w:val="00E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1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14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081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1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14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081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2024-04-26T04:25:00Z</cp:lastPrinted>
  <dcterms:created xsi:type="dcterms:W3CDTF">2024-04-24T08:26:00Z</dcterms:created>
  <dcterms:modified xsi:type="dcterms:W3CDTF">2024-04-26T04:43:00Z</dcterms:modified>
</cp:coreProperties>
</file>