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F1" w:rsidRDefault="00AE00F1">
      <w:pPr>
        <w:spacing w:after="0"/>
        <w:contextualSpacing/>
        <w:jc w:val="center"/>
        <w:rPr>
          <w:sz w:val="28"/>
          <w:szCs w:val="28"/>
        </w:rPr>
      </w:pPr>
    </w:p>
    <w:p w:rsidR="007447B7" w:rsidRPr="001B14DA" w:rsidRDefault="007447B7" w:rsidP="007447B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4DA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B3709B" w:rsidRDefault="007447B7" w:rsidP="007447B7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1B14D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размещения (строительства и эксплуатации)</w:t>
      </w:r>
      <w:r w:rsidRPr="001B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линейного объекта системы газоснабжения местного значения «Система  противокоррозионной защиты         УКПГ-3 Оренбургского НГКМ»</w:t>
      </w:r>
      <w:r w:rsidR="00BD2D00">
        <w:rPr>
          <w:rFonts w:ascii="Times New Roman" w:hAnsi="Times New Roman" w:cs="Times New Roman"/>
          <w:sz w:val="28"/>
          <w:szCs w:val="28"/>
        </w:rPr>
        <w:t xml:space="preserve"> (внесение изменений)</w:t>
      </w:r>
      <w:bookmarkStart w:id="0" w:name="_GoBack"/>
      <w:bookmarkEnd w:id="0"/>
    </w:p>
    <w:p w:rsidR="007447B7" w:rsidRPr="001B14DA" w:rsidRDefault="007447B7" w:rsidP="007447B7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AE00F1" w:rsidRDefault="00B3709B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BB4E95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BB4E95">
        <w:rPr>
          <w:rFonts w:ascii="Times New Roman" w:hAnsi="Times New Roman" w:cs="Times New Roman"/>
          <w:sz w:val="24"/>
          <w:szCs w:val="24"/>
        </w:rPr>
        <w:t>участ</w:t>
      </w:r>
      <w:r w:rsidR="006534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91303">
        <w:rPr>
          <w:rFonts w:ascii="Times New Roman" w:hAnsi="Times New Roman" w:cs="Times New Roman"/>
          <w:sz w:val="24"/>
          <w:szCs w:val="24"/>
        </w:rPr>
        <w:t xml:space="preserve"> и кварталов</w:t>
      </w:r>
      <w:r w:rsidR="00BB4E95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AE00F1" w:rsidRDefault="00BB4E95" w:rsidP="00B3709B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AE00F1" w:rsidRDefault="00AE00F1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AE00F1" w:rsidTr="00066C1F">
        <w:tc>
          <w:tcPr>
            <w:tcW w:w="881" w:type="dxa"/>
            <w:vAlign w:val="center"/>
          </w:tcPr>
          <w:p w:rsidR="00AE00F1" w:rsidRDefault="00BB4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AE00F1" w:rsidRDefault="00AE00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0F1" w:rsidRDefault="00BB4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AE00F1" w:rsidRDefault="00AE00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AE00F1" w:rsidRDefault="00BB4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87625" w:rsidRPr="00047394" w:rsidTr="00066C1F">
        <w:trPr>
          <w:trHeight w:val="692"/>
        </w:trPr>
        <w:tc>
          <w:tcPr>
            <w:tcW w:w="881" w:type="dxa"/>
            <w:vAlign w:val="center"/>
          </w:tcPr>
          <w:p w:rsidR="00487625" w:rsidRPr="00047394" w:rsidRDefault="0048762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625" w:rsidRPr="00047394" w:rsidRDefault="00487625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 xml:space="preserve"> 56:21:0000000:380</w:t>
            </w:r>
          </w:p>
        </w:tc>
        <w:tc>
          <w:tcPr>
            <w:tcW w:w="6823" w:type="dxa"/>
            <w:vAlign w:val="center"/>
          </w:tcPr>
          <w:p w:rsidR="00487625" w:rsidRPr="00862143" w:rsidRDefault="00487625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с/с Никольский, с. Никольское, ул. Обухова, дом 1-а</w:t>
            </w:r>
            <w:proofErr w:type="gramEnd"/>
          </w:p>
        </w:tc>
      </w:tr>
      <w:tr w:rsidR="00487625" w:rsidRPr="00047394" w:rsidTr="00066C1F">
        <w:trPr>
          <w:trHeight w:val="692"/>
        </w:trPr>
        <w:tc>
          <w:tcPr>
            <w:tcW w:w="881" w:type="dxa"/>
            <w:vAlign w:val="center"/>
          </w:tcPr>
          <w:p w:rsidR="00487625" w:rsidRPr="00047394" w:rsidRDefault="0048762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625" w:rsidRPr="00047394" w:rsidRDefault="00487625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56:21:1602001:760</w:t>
            </w:r>
          </w:p>
        </w:tc>
        <w:tc>
          <w:tcPr>
            <w:tcW w:w="6823" w:type="dxa"/>
            <w:vAlign w:val="center"/>
          </w:tcPr>
          <w:p w:rsidR="00487625" w:rsidRPr="00862143" w:rsidRDefault="00487625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Никольский сельсовет, земельный</w:t>
            </w:r>
          </w:p>
          <w:p w:rsidR="00487625" w:rsidRPr="00862143" w:rsidRDefault="00487625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участок расположен в западной части кадастрового квартала 56:21:1602001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56:21:1602001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56:21:1604006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56:21:1604005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56:21:1604023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56:21:1604007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56:21:1604010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56:21:0605001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56:21:0605003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56:21:0605002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56:21:1604004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56:21:1604014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</w:t>
            </w:r>
            <w:r w:rsidR="00786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56:21:0605006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56:21:0605007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56:21:0605008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56:21:1604009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56:21:1604013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04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56:21:000000:20469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56:21:0000000:57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УКПГ-3. Почтовый адрес ориентира: обл.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 xml:space="preserve"> 56:21:0000000:66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скважины и амбары УКПГ-12. Почтовый адрес ориентира: обл.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56:21:0000000:67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УКПГ-12. Почтовый адрес ориентира: обл.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56:21:0000000:69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УКПГ-2. Почтовый адрес ориентира: 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56:21:0000000:75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УКПГ-3. Почтовый адрес ориентира: 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56:21:0000000:78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УКПГ-12. Почтовый адрес ориентира: 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56:21:0000000:18938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/с Никольский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56:21:0000000:20866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земельный участок расположен в юго-западной части кадастрового квартала 56:21:0000000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56:21:0000000:363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56:21:0000000:366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56:21:0000000:370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Земельный участок расположен в южной части Оренбургского районного кадастрового квартала 56:21:0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56:21:0000000:371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56:21:0000000:373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им. Кирова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56:21:0605006:102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северной части кадастрового квартала 56:21:0605006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56:21:1602001:435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Никольский, земельный участок расположен в западной части кадастрового квартала 56:21:1602001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56:21:1604006:143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Никольский с/с, земельный участок расположен в южной части кадастрового квартала 56:21:1604006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56:21:1604006:145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56:21:1604007:114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56:21:1604022:1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Оренбургский, с/с Никольский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56:21:1604010:100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Никольский, земельный участок расположен в северной части кадастрового квартала 56:21:1604010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56:21:1604010:2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56:21:1604010:315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56:21:1604023:63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sz w:val="24"/>
                <w:szCs w:val="24"/>
              </w:rPr>
              <w:t>56:21:0000000:14756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с/с, земельный участок расположен в западной части</w:t>
            </w:r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районного кадастрового квартала 56:21:0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48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48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56:21:0000000:19503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Российская Федерация, Оренбургская область, р-н Оренбур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ский, </w:t>
            </w:r>
            <w:proofErr w:type="spell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 сельсовет, земельный</w:t>
            </w:r>
          </w:p>
          <w:p w:rsidR="000D33A1" w:rsidRPr="00862143" w:rsidRDefault="000D33A1" w:rsidP="008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участок расположен в юго-восточной части кадастрового квартала 56:21:0605001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56:21:0000000:20864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 xml:space="preserve">Российская Федерация, Оренбургская область, Оренбургский район, </w:t>
            </w:r>
            <w:proofErr w:type="spellStart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>Дедуровский</w:t>
            </w:r>
            <w:proofErr w:type="spellEnd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 xml:space="preserve"> сельсовет, земельный участок расположен в юго-западной части кадастрового квартала 56:21:0000000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56:21:0000000:21561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>Российская Федерация, Оренбургская область, Оренбургский муниципальный район, сельское поселение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56:21:0000000:362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>, р-н Оренбургский, земельный участок расположен в южной части Оренбургского районного кадастрового квартала 56:21:0.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56:21:0000000:396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, р-н 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нбургский, с/с Никольский, А.О. «Никольское»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56:21:0605001:89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 обл., р-н Оренбургский, </w:t>
            </w:r>
            <w:proofErr w:type="spell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 сельсовет, земельный участок расположен в западной части кадастрового квартала 56:21:0605001</w:t>
            </w:r>
          </w:p>
        </w:tc>
      </w:tr>
      <w:tr w:rsidR="000D33A1" w:rsidRPr="00047394" w:rsidTr="006B2690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bottom"/>
          </w:tcPr>
          <w:p w:rsidR="000D33A1" w:rsidRPr="00047394" w:rsidRDefault="000D33A1" w:rsidP="0034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56:21:0605003:166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0D33A1" w:rsidRPr="00047394" w:rsidTr="006B2690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bottom"/>
          </w:tcPr>
          <w:p w:rsidR="000D33A1" w:rsidRPr="00047394" w:rsidRDefault="000D33A1" w:rsidP="003410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56:21:0605003:388</w:t>
            </w: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сельское поселение </w:t>
            </w:r>
            <w:proofErr w:type="spellStart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56:21:0605006:103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 обл., р-н Оренбургский, </w:t>
            </w:r>
            <w:proofErr w:type="spell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Дедуровский</w:t>
            </w:r>
            <w:proofErr w:type="spell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 сельсовет, земельный участок расположен в северной части кадастрового квартала 56:21:0605006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56:21:1602001:485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Оренбургский, с/с Никольский, земел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ный участок расположен в южной части кадастрового квартала 56:21:1602001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56:21:1602001:499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Оренбургский, с/с Никольский, земел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ный участок расположен в западной части кадастрового ква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тала 56:21:1602001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56:21:1604005:108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Оренбургская</w:t>
            </w:r>
            <w:proofErr w:type="gramEnd"/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 xml:space="preserve"> обл., р-н Оренбургский, сельсовет Никольский, земельный участок расположен в северо-</w:t>
            </w:r>
          </w:p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NewRomanPSMT" w:hAnsi="TimesNewRomanPSMT" w:cs="TimesNewRomanPSMT"/>
                <w:sz w:val="24"/>
                <w:szCs w:val="24"/>
              </w:rPr>
              <w:t>восточной части кадастрового квартала 56:21:1604005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56:21:1604007:115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43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Оренбургская область, р-н Оренбургский, Никольский сельсовет</w:t>
            </w:r>
          </w:p>
        </w:tc>
      </w:tr>
      <w:tr w:rsidR="000D33A1" w:rsidRPr="00047394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56:21:1604010:101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8F8F8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8F8F8"/>
              </w:rPr>
              <w:t xml:space="preserve"> обл., Оренбургский р-н, Никольский с/с, земельный участок расположен в юго-восточной части кадастрового квартала 56:21:1604010</w:t>
            </w:r>
          </w:p>
        </w:tc>
      </w:tr>
      <w:tr w:rsidR="000D33A1" w:rsidRPr="000041EF" w:rsidTr="00066C1F">
        <w:trPr>
          <w:trHeight w:val="692"/>
        </w:trPr>
        <w:tc>
          <w:tcPr>
            <w:tcW w:w="881" w:type="dxa"/>
            <w:vAlign w:val="center"/>
          </w:tcPr>
          <w:p w:rsidR="000D33A1" w:rsidRPr="00047394" w:rsidRDefault="000D33A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56:21:1604014:78</w:t>
            </w:r>
          </w:p>
          <w:p w:rsidR="000D33A1" w:rsidRPr="00047394" w:rsidRDefault="000D33A1" w:rsidP="003410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0D33A1" w:rsidRPr="00862143" w:rsidRDefault="000D33A1" w:rsidP="0086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>Оренбургская</w:t>
            </w:r>
            <w:proofErr w:type="gramEnd"/>
            <w:r w:rsidRPr="00862143">
              <w:rPr>
                <w:rFonts w:ascii="Times New Roman" w:hAnsi="Times New Roman" w:cs="Times New Roman"/>
                <w:color w:val="2E3032"/>
                <w:spacing w:val="-9"/>
                <w:sz w:val="24"/>
                <w:szCs w:val="24"/>
                <w:shd w:val="clear" w:color="auto" w:fill="FFFFFF"/>
              </w:rPr>
              <w:t xml:space="preserve"> обл., Оренбургский р-н, Никольский с/с, земельный участок расположен в северо-восточной части кадастрового квартала 56:21:1604014</w:t>
            </w:r>
          </w:p>
        </w:tc>
      </w:tr>
    </w:tbl>
    <w:p w:rsidR="008544BD" w:rsidRPr="000041EF" w:rsidRDefault="007C56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637B72" w:rsidRDefault="00637B72" w:rsidP="00637B72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C0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proofErr w:type="spellStart"/>
      <w:r w:rsidR="00C0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Дедуровский</w:t>
      </w:r>
      <w:proofErr w:type="spellEnd"/>
      <w:r w:rsidR="00C0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37B72" w:rsidRDefault="00637B72" w:rsidP="00637B7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                  г. Оренбург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4, время приема: вторник, четверг с 9.00 до 13.00 часов, тел. 8(3532) 72-80-37.</w:t>
      </w:r>
    </w:p>
    <w:p w:rsidR="00AE00F1" w:rsidRDefault="00BB4E95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AE00F1" w:rsidSect="00A40B76">
      <w:headerReference w:type="default" r:id="rId9"/>
      <w:pgSz w:w="11906" w:h="16838"/>
      <w:pgMar w:top="851" w:right="424" w:bottom="709" w:left="1701" w:header="283" w:footer="0" w:gutter="0"/>
      <w:pgNumType w:start="3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81" w:rsidRDefault="005E6981" w:rsidP="00A40B76">
      <w:pPr>
        <w:spacing w:after="0" w:line="240" w:lineRule="auto"/>
      </w:pPr>
      <w:r>
        <w:separator/>
      </w:r>
    </w:p>
  </w:endnote>
  <w:endnote w:type="continuationSeparator" w:id="0">
    <w:p w:rsidR="005E6981" w:rsidRDefault="005E6981" w:rsidP="00A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81" w:rsidRDefault="005E6981" w:rsidP="00A40B76">
      <w:pPr>
        <w:spacing w:after="0" w:line="240" w:lineRule="auto"/>
      </w:pPr>
      <w:r>
        <w:separator/>
      </w:r>
    </w:p>
  </w:footnote>
  <w:footnote w:type="continuationSeparator" w:id="0">
    <w:p w:rsidR="005E6981" w:rsidRDefault="005E6981" w:rsidP="00A4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6046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7394" w:rsidRPr="00047394" w:rsidRDefault="00047394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047394">
          <w:rPr>
            <w:rFonts w:ascii="Times New Roman" w:hAnsi="Times New Roman"/>
            <w:sz w:val="24"/>
            <w:szCs w:val="24"/>
          </w:rPr>
          <w:fldChar w:fldCharType="begin"/>
        </w:r>
        <w:r w:rsidRPr="000473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7394">
          <w:rPr>
            <w:rFonts w:ascii="Times New Roman" w:hAnsi="Times New Roman"/>
            <w:sz w:val="24"/>
            <w:szCs w:val="24"/>
          </w:rPr>
          <w:fldChar w:fldCharType="separate"/>
        </w:r>
        <w:r w:rsidR="00BD2D00">
          <w:rPr>
            <w:rFonts w:ascii="Times New Roman" w:hAnsi="Times New Roman"/>
            <w:noProof/>
            <w:sz w:val="24"/>
            <w:szCs w:val="24"/>
          </w:rPr>
          <w:t>4</w:t>
        </w:r>
        <w:r w:rsidRPr="000473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0B76" w:rsidRDefault="00A40B7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BD"/>
    <w:multiLevelType w:val="multilevel"/>
    <w:tmpl w:val="BA0A9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5820180"/>
    <w:multiLevelType w:val="multilevel"/>
    <w:tmpl w:val="9592A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1C38F6"/>
    <w:multiLevelType w:val="hybridMultilevel"/>
    <w:tmpl w:val="F550B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F1"/>
    <w:rsid w:val="000041EF"/>
    <w:rsid w:val="00047394"/>
    <w:rsid w:val="00064991"/>
    <w:rsid w:val="00066C1F"/>
    <w:rsid w:val="0007477A"/>
    <w:rsid w:val="00083D9D"/>
    <w:rsid w:val="00085177"/>
    <w:rsid w:val="000D33A1"/>
    <w:rsid w:val="00112EF2"/>
    <w:rsid w:val="00174C67"/>
    <w:rsid w:val="00193039"/>
    <w:rsid w:val="001B14DA"/>
    <w:rsid w:val="001D6FE1"/>
    <w:rsid w:val="00260EBD"/>
    <w:rsid w:val="0026412C"/>
    <w:rsid w:val="002725F6"/>
    <w:rsid w:val="002A51D3"/>
    <w:rsid w:val="0033549C"/>
    <w:rsid w:val="003B7A61"/>
    <w:rsid w:val="003F54A5"/>
    <w:rsid w:val="004479CC"/>
    <w:rsid w:val="00487625"/>
    <w:rsid w:val="004B3C93"/>
    <w:rsid w:val="004C754A"/>
    <w:rsid w:val="004D63C6"/>
    <w:rsid w:val="00522591"/>
    <w:rsid w:val="00545CC8"/>
    <w:rsid w:val="00553BBE"/>
    <w:rsid w:val="0056085C"/>
    <w:rsid w:val="00567F15"/>
    <w:rsid w:val="00575F38"/>
    <w:rsid w:val="005C2742"/>
    <w:rsid w:val="005E6981"/>
    <w:rsid w:val="00637B72"/>
    <w:rsid w:val="006534E5"/>
    <w:rsid w:val="00695EAB"/>
    <w:rsid w:val="006A3909"/>
    <w:rsid w:val="007437E9"/>
    <w:rsid w:val="007447B7"/>
    <w:rsid w:val="007804B4"/>
    <w:rsid w:val="00786F94"/>
    <w:rsid w:val="00787B8B"/>
    <w:rsid w:val="00791303"/>
    <w:rsid w:val="007C569B"/>
    <w:rsid w:val="007D75E9"/>
    <w:rsid w:val="007E78A6"/>
    <w:rsid w:val="007F30BF"/>
    <w:rsid w:val="007F3FCE"/>
    <w:rsid w:val="00817F73"/>
    <w:rsid w:val="0084723A"/>
    <w:rsid w:val="008544BD"/>
    <w:rsid w:val="00862143"/>
    <w:rsid w:val="00883CBE"/>
    <w:rsid w:val="008A20F9"/>
    <w:rsid w:val="008D3F34"/>
    <w:rsid w:val="00925E3D"/>
    <w:rsid w:val="00953D5B"/>
    <w:rsid w:val="00994D83"/>
    <w:rsid w:val="009E7607"/>
    <w:rsid w:val="009E7899"/>
    <w:rsid w:val="00A40B76"/>
    <w:rsid w:val="00A63514"/>
    <w:rsid w:val="00AA349D"/>
    <w:rsid w:val="00AA464B"/>
    <w:rsid w:val="00AA584F"/>
    <w:rsid w:val="00AC7598"/>
    <w:rsid w:val="00AE00F1"/>
    <w:rsid w:val="00B13F67"/>
    <w:rsid w:val="00B3709B"/>
    <w:rsid w:val="00B61DDF"/>
    <w:rsid w:val="00B6404A"/>
    <w:rsid w:val="00B947E7"/>
    <w:rsid w:val="00BB4E95"/>
    <w:rsid w:val="00BD2D00"/>
    <w:rsid w:val="00C02818"/>
    <w:rsid w:val="00C03D62"/>
    <w:rsid w:val="00C55BE3"/>
    <w:rsid w:val="00C56838"/>
    <w:rsid w:val="00C56A41"/>
    <w:rsid w:val="00CC09A9"/>
    <w:rsid w:val="00CD6443"/>
    <w:rsid w:val="00CD7512"/>
    <w:rsid w:val="00D56A42"/>
    <w:rsid w:val="00DB0140"/>
    <w:rsid w:val="00DB1574"/>
    <w:rsid w:val="00DE29CB"/>
    <w:rsid w:val="00DE3E0E"/>
    <w:rsid w:val="00E15979"/>
    <w:rsid w:val="00E6024B"/>
    <w:rsid w:val="00E84A6C"/>
    <w:rsid w:val="00E97E73"/>
    <w:rsid w:val="00EA7F9F"/>
    <w:rsid w:val="00EC7B00"/>
    <w:rsid w:val="00EF002C"/>
    <w:rsid w:val="00F55686"/>
    <w:rsid w:val="00F55E32"/>
    <w:rsid w:val="00F933BC"/>
    <w:rsid w:val="00FA4F9B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F60B-B4C5-4F06-8F5C-ED98AD47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Кайп Екатерина Юрьевна</cp:lastModifiedBy>
  <cp:revision>10</cp:revision>
  <cp:lastPrinted>2024-03-11T17:54:00Z</cp:lastPrinted>
  <dcterms:created xsi:type="dcterms:W3CDTF">2024-08-26T12:44:00Z</dcterms:created>
  <dcterms:modified xsi:type="dcterms:W3CDTF">2024-08-27T09:29:00Z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