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w w:val="105"/>
          <w:sz w:val="96"/>
          <w:szCs w:val="96"/>
        </w:rPr>
      </w:pPr>
      <w:r w:rsidRPr="00260DCE">
        <w:rPr>
          <w:rFonts w:ascii="Georgia" w:hAnsi="Georgia"/>
          <w:b/>
          <w:i/>
          <w:w w:val="105"/>
          <w:sz w:val="96"/>
          <w:szCs w:val="96"/>
        </w:rPr>
        <w:t>Информационный</w:t>
      </w:r>
    </w:p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position w:val="-47"/>
          <w:sz w:val="96"/>
          <w:szCs w:val="96"/>
        </w:rPr>
      </w:pP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AFFD" wp14:editId="317A5986">
                <wp:simplePos x="0" y="0"/>
                <wp:positionH relativeFrom="column">
                  <wp:posOffset>5307965</wp:posOffset>
                </wp:positionH>
                <wp:positionV relativeFrom="paragraph">
                  <wp:posOffset>377190</wp:posOffset>
                </wp:positionV>
                <wp:extent cx="9144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47" w:rsidRPr="00E35947" w:rsidRDefault="00D16CE8" w:rsidP="00E35947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№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17.95pt;margin-top:29.7pt;width:1in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" fillcolor="white [3201]" strokecolor="#f79646 [3209]" strokeweight="2pt">
                <v:textbox>
                  <w:txbxContent>
                    <w:p w:rsidR="00E35947" w:rsidRPr="00E35947" w:rsidRDefault="00D16CE8" w:rsidP="00E35947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№ 01</w:t>
                      </w:r>
                    </w:p>
                  </w:txbxContent>
                </v:textbox>
              </v:rect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B8219" wp14:editId="309AF04B">
                <wp:simplePos x="0" y="0"/>
                <wp:positionH relativeFrom="column">
                  <wp:posOffset>4944110</wp:posOffset>
                </wp:positionH>
                <wp:positionV relativeFrom="paragraph">
                  <wp:posOffset>86360</wp:posOffset>
                </wp:positionV>
                <wp:extent cx="1828800" cy="295275"/>
                <wp:effectExtent l="0" t="0" r="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D16CE8" w:rsidP="00E35947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15 марта</w:t>
                            </w:r>
                            <w:r w:rsidR="00E35947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198D"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2024</w:t>
                            </w:r>
                            <w:r w:rsidR="00E35947" w:rsidRPr="00D25284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7" type="#_x0000_t202" style="position:absolute;margin-left:389.3pt;margin-top:6.8pt;width:2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" stroked="f" strokeweight=".5pt">
                <v:textbox inset=",1mm,,1mm">
                  <w:txbxContent>
                    <w:p w:rsidR="00E35947" w:rsidRPr="00D25284" w:rsidRDefault="00D16CE8" w:rsidP="00E35947">
                      <w:pPr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15 марта</w:t>
                      </w:r>
                      <w:r w:rsidR="00E35947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r w:rsidR="0088198D">
                        <w:rPr>
                          <w:rFonts w:ascii="Times New Roman" w:hAnsi="Times New Roman"/>
                          <w:b/>
                          <w:i/>
                          <w:color w:val="595959"/>
                          <w:sz w:val="28"/>
                          <w:szCs w:val="28"/>
                        </w:rPr>
                        <w:t>2024</w:t>
                      </w:r>
                      <w:r w:rsidR="00E35947" w:rsidRPr="00D25284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D8E38" wp14:editId="3B35D42F">
                <wp:simplePos x="0" y="0"/>
                <wp:positionH relativeFrom="page">
                  <wp:posOffset>13021310</wp:posOffset>
                </wp:positionH>
                <wp:positionV relativeFrom="paragraph">
                  <wp:posOffset>376555</wp:posOffset>
                </wp:positionV>
                <wp:extent cx="1159510" cy="203200"/>
                <wp:effectExtent l="0" t="0" r="2540" b="635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E35947" w:rsidP="00E35947">
                            <w:pPr>
                              <w:spacing w:line="320" w:lineRule="exact"/>
                              <w:rPr>
                                <w:rFonts w:ascii="Georgia" w:hAnsi="Georgia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D25284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1" o:spid="_x0000_s1028" type="#_x0000_t202" style="position:absolute;margin-left:1025.3pt;margin-top:29.65pt;width:91.3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OUvgIAALQ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" filled="f" stroked="f">
                <v:textbox inset="0,0,0,0">
                  <w:txbxContent>
                    <w:p w:rsidR="00E35947" w:rsidRPr="00D25284" w:rsidRDefault="00E35947" w:rsidP="00E35947">
                      <w:pPr>
                        <w:spacing w:line="320" w:lineRule="exact"/>
                        <w:rPr>
                          <w:rFonts w:ascii="Georgia" w:hAnsi="Georgia"/>
                          <w:color w:val="595959"/>
                          <w:sz w:val="32"/>
                          <w:szCs w:val="32"/>
                        </w:rPr>
                      </w:pPr>
                      <w:r w:rsidRPr="00D25284"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0DCE">
        <w:rPr>
          <w:rFonts w:ascii="Georgia" w:hAnsi="Georgia"/>
          <w:b/>
          <w:i/>
          <w:position w:val="-47"/>
          <w:sz w:val="96"/>
          <w:szCs w:val="96"/>
        </w:rPr>
        <w:t>Бюллетень</w:t>
      </w:r>
    </w:p>
    <w:p w:rsidR="00E35947" w:rsidRPr="00260DCE" w:rsidRDefault="00E35947" w:rsidP="00E35947">
      <w:pPr>
        <w:spacing w:after="0" w:line="235" w:lineRule="auto"/>
        <w:rPr>
          <w:rFonts w:ascii="Times New Roman" w:hAnsi="Times New Roman"/>
          <w:b/>
          <w:i/>
          <w:position w:val="-47"/>
          <w:sz w:val="40"/>
          <w:szCs w:val="40"/>
        </w:rPr>
      </w:pPr>
      <w:r w:rsidRPr="00260DCE">
        <w:rPr>
          <w:rFonts w:ascii="Georgia" w:hAnsi="Georgia"/>
          <w:b/>
          <w:i/>
          <w:position w:val="-47"/>
          <w:sz w:val="40"/>
          <w:szCs w:val="40"/>
        </w:rPr>
        <w:t>Никольский сельсовет Оренбургского района</w:t>
      </w:r>
    </w:p>
    <w:p w:rsidR="00E35947" w:rsidRPr="002A7778" w:rsidRDefault="00E35947" w:rsidP="00E35947">
      <w:pPr>
        <w:widowControl w:val="0"/>
        <w:tabs>
          <w:tab w:val="left" w:pos="8638"/>
        </w:tabs>
        <w:spacing w:after="0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/>
          <w:noProof/>
          <w:sz w:val="20"/>
          <w:lang w:eastAsia="ru-RU"/>
        </w:rPr>
        <w:t xml:space="preserve">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714625" cy="262255"/>
                <wp:effectExtent l="8255" t="3175" r="10795" b="1079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62255"/>
                          <a:chOff x="0" y="0"/>
                          <a:chExt cx="4275" cy="413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43 h 408"/>
                                <a:gd name="T10" fmla="*/ 0 w 4270"/>
                                <a:gd name="T11" fmla="*/ 269 h 408"/>
                                <a:gd name="T12" fmla="*/ 0 w 4270"/>
                                <a:gd name="T13" fmla="*/ 302 h 408"/>
                                <a:gd name="T14" fmla="*/ 10 w 4270"/>
                                <a:gd name="T15" fmla="*/ 370 h 408"/>
                                <a:gd name="T16" fmla="*/ 63 w 4270"/>
                                <a:gd name="T17" fmla="*/ 405 h 408"/>
                                <a:gd name="T18" fmla="*/ 150 w 4270"/>
                                <a:gd name="T19" fmla="*/ 410 h 408"/>
                                <a:gd name="T20" fmla="*/ 4128 w 4270"/>
                                <a:gd name="T21" fmla="*/ 410 h 408"/>
                                <a:gd name="T22" fmla="*/ 4189 w 4270"/>
                                <a:gd name="T23" fmla="*/ 407 h 408"/>
                                <a:gd name="T24" fmla="*/ 4253 w 4270"/>
                                <a:gd name="T25" fmla="*/ 380 h 408"/>
                                <a:gd name="T26" fmla="*/ 4269 w 4270"/>
                                <a:gd name="T27" fmla="*/ 294 h 408"/>
                                <a:gd name="T28" fmla="*/ 4269 w 4270"/>
                                <a:gd name="T29" fmla="*/ 143 h 408"/>
                                <a:gd name="T30" fmla="*/ 4268 w 4270"/>
                                <a:gd name="T31" fmla="*/ 110 h 408"/>
                                <a:gd name="T32" fmla="*/ 4258 w 4270"/>
                                <a:gd name="T33" fmla="*/ 43 h 408"/>
                                <a:gd name="T34" fmla="*/ 4206 w 4270"/>
                                <a:gd name="T35" fmla="*/ 7 h 408"/>
                                <a:gd name="T36" fmla="*/ 4118 w 4270"/>
                                <a:gd name="T37" fmla="*/ 3 h 408"/>
                                <a:gd name="T38" fmla="*/ 180 w 4270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8" y="107"/>
                                  </a:lnTo>
                                  <a:lnTo>
                                    <a:pt x="4258" y="40"/>
                                  </a:lnTo>
                                  <a:lnTo>
                                    <a:pt x="4206" y="4"/>
                                  </a:lnTo>
                                  <a:lnTo>
                                    <a:pt x="4118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53 h 408"/>
                                <a:gd name="T10" fmla="*/ 0 w 4270"/>
                                <a:gd name="T11" fmla="*/ 230 h 408"/>
                                <a:gd name="T12" fmla="*/ 0 w 4270"/>
                                <a:gd name="T13" fmla="*/ 269 h 408"/>
                                <a:gd name="T14" fmla="*/ 2 w 4270"/>
                                <a:gd name="T15" fmla="*/ 329 h 408"/>
                                <a:gd name="T16" fmla="*/ 29 w 4270"/>
                                <a:gd name="T17" fmla="*/ 393 h 408"/>
                                <a:gd name="T18" fmla="*/ 116 w 4270"/>
                                <a:gd name="T19" fmla="*/ 409 h 408"/>
                                <a:gd name="T20" fmla="*/ 4089 w 4270"/>
                                <a:gd name="T21" fmla="*/ 410 h 408"/>
                                <a:gd name="T22" fmla="*/ 4128 w 4270"/>
                                <a:gd name="T23" fmla="*/ 410 h 408"/>
                                <a:gd name="T24" fmla="*/ 4189 w 4270"/>
                                <a:gd name="T25" fmla="*/ 407 h 408"/>
                                <a:gd name="T26" fmla="*/ 4253 w 4270"/>
                                <a:gd name="T27" fmla="*/ 380 h 408"/>
                                <a:gd name="T28" fmla="*/ 4269 w 4270"/>
                                <a:gd name="T29" fmla="*/ 294 h 408"/>
                                <a:gd name="T30" fmla="*/ 4269 w 4270"/>
                                <a:gd name="T31" fmla="*/ 183 h 408"/>
                                <a:gd name="T32" fmla="*/ 4269 w 4270"/>
                                <a:gd name="T33" fmla="*/ 143 h 408"/>
                                <a:gd name="T34" fmla="*/ 4267 w 4270"/>
                                <a:gd name="T35" fmla="*/ 83 h 408"/>
                                <a:gd name="T36" fmla="*/ 4239 w 4270"/>
                                <a:gd name="T37" fmla="*/ 19 h 408"/>
                                <a:gd name="T38" fmla="*/ 4153 w 4270"/>
                                <a:gd name="T39" fmla="*/ 3 h 408"/>
                                <a:gd name="T40" fmla="*/ 180 w 4270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4089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80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7" y="80"/>
                                  </a:lnTo>
                                  <a:lnTo>
                                    <a:pt x="4239" y="16"/>
                                  </a:lnTo>
                                  <a:lnTo>
                                    <a:pt x="4153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5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41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</w:rPr>
                                  <w:t>Издаётся</w:t>
                                </w:r>
                                <w:r w:rsidR="00751F17">
                                  <w:rPr>
                                    <w:rFonts w:ascii="Georgia" w:hAnsi="Georgia"/>
                                    <w:b/>
                                  </w:rPr>
                                  <w:t xml:space="preserve"> с августа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</w:rPr>
                                  <w:t xml:space="preserve"> </w:t>
                                </w:r>
                                <w:r w:rsidRPr="00260DCE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2023 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3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9" style="width:213.75pt;height:20.65pt;mso-position-horizontal-relative:char;mso-position-vertical-relative:line" coordsize="427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">
                <v:group id="Group 18" o:spid="_x0000_s1030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" o:spid="_x0000_s1031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uncIA&#10;AADaAAAADwAAAGRycy9kb3ducmV2LnhtbESPQWsCMRSE7wX/Q3iCt5rVg7WrUUQQxJNaCx4fm7eb&#10;XTcvSxJ1/fdNodDjMDPfMMt1b1vxIB9qxwom4wwEceF0zZWCy9fufQ4iRGSNrWNS8KIA69XgbYm5&#10;dk8+0eMcK5EgHHJUYGLscilDYchiGLuOOHml8xZjkr6S2uMzwW0rp1k2kxZrTgsGO9oaKm7nu1XQ&#10;HG3zYXbXb38pJ4eymZ+qbNorNRr2mwWISH38D/+191rBJ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26dwgAAANoAAAAPAAAAAAAAAAAAAAAAAJgCAABkcnMvZG93&#10;bnJldi54bWxQSwUGAAAAAAQABAD1AAAAhwMAAAAA&#10;" path="m180,l107,,40,10,4,63,,140,,266r,33l10,367r53,35l150,407r3978,l4189,404r64,-27l4269,291r,-151l4268,107,4258,40,4206,4,4118,,180,xe" fillcolor="#c9cacc" stroked="f">
                    <v:path arrowok="t" o:connecttype="custom" o:connectlocs="180,3;107,3;40,13;4,66;0,143;0,269;0,302;10,370;63,405;150,410;4128,410;4189,407;4253,380;4269,294;4269,143;4268,110;4258,43;4206,7;4118,3;180,3" o:connectangles="0,0,0,0,0,0,0,0,0,0,0,0,0,0,0,0,0,0,0,0"/>
                  </v:shape>
                </v:group>
                <v:group id="Group 20" o:spid="_x0000_s1032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1" o:spid="_x0000_s1033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Q/cIA&#10;AADbAAAADwAAAGRycy9kb3ducmV2LnhtbERPTWsCMRC9C/6HMEJvNWsPpWyNoqK0hfZQK6i3cTPu&#10;RjeTJUl1/fdGELzN433OcNzaWpzIB+NYwaCfgSAunDZcKlj9LZ7fQISIrLF2TAouFGA86naGmGt3&#10;5l86LWMpUgiHHBVUMTa5lKGoyGLou4Y4cXvnLcYEfSm1x3MKt7V8ybJXadFwaqiwoVlFxXH5bxWs&#10;Nz/fRTTr3eLD03Y+m5qv8nBR6qnXTt5BRGrjQ3x3f+o0fwC3X9IBcn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ND9wgAAANsAAAAPAAAAAAAAAAAAAAAAAJgCAABkcnMvZG93&#10;bnJldi54bWxQSwUGAAAAAAQABAD1AAAAhwMAAAAA&#10;" path="m180,l107,,40,10,4,63,,150r,77l,266r2,60l29,390r87,16l4089,407r39,l4189,404r64,-27l4269,291r,-111l4269,140r-2,-60l4239,16,4153,,180,xe" filled="f" strokecolor="#231f20" strokeweight=".25pt">
                    <v:path arrowok="t" o:connecttype="custom" o:connectlocs="180,3;107,3;40,13;4,66;0,153;0,230;0,269;2,329;29,393;116,409;4089,410;4128,410;4189,407;4253,380;4269,294;4269,183;4269,143;4267,83;4239,19;4153,3;180,3" o:connectangles="0,0,0,0,0,0,0,0,0,0,0,0,0,0,0,0,0,0,0,0,0"/>
                  </v:shape>
                  <v:shape id="Text Box 22" o:spid="_x0000_s1034" type="#_x0000_t202" style="position:absolute;width:427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41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</w:rPr>
                            <w:t>Издаётся</w:t>
                          </w:r>
                          <w:r w:rsidR="00751F17">
                            <w:rPr>
                              <w:rFonts w:ascii="Georgia" w:hAnsi="Georgia"/>
                              <w:b/>
                            </w:rPr>
                            <w:t xml:space="preserve"> с августа</w:t>
                          </w:r>
                          <w:r w:rsidRPr="00260DCE"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r w:rsidRPr="00260DCE">
                            <w:rPr>
                              <w:rFonts w:ascii="Times New Roman" w:hAnsi="Times New Roman"/>
                              <w:b/>
                            </w:rPr>
                            <w:t xml:space="preserve">2023 </w:t>
                          </w:r>
                          <w:r w:rsidRPr="00260DCE">
                            <w:rPr>
                              <w:rFonts w:ascii="Georgia" w:hAnsi="Georgia"/>
                              <w:b/>
                              <w:spacing w:val="-13"/>
                            </w:rPr>
                            <w:t>г.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85265" cy="262255"/>
                <wp:effectExtent l="8255" t="3175" r="1143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262255"/>
                          <a:chOff x="0" y="0"/>
                          <a:chExt cx="2339" cy="413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43 h 408"/>
                                <a:gd name="T10" fmla="*/ 0 w 2334"/>
                                <a:gd name="T11" fmla="*/ 269 h 408"/>
                                <a:gd name="T12" fmla="*/ 0 w 2334"/>
                                <a:gd name="T13" fmla="*/ 302 h 408"/>
                                <a:gd name="T14" fmla="*/ 10 w 2334"/>
                                <a:gd name="T15" fmla="*/ 370 h 408"/>
                                <a:gd name="T16" fmla="*/ 63 w 2334"/>
                                <a:gd name="T17" fmla="*/ 405 h 408"/>
                                <a:gd name="T18" fmla="*/ 150 w 2334"/>
                                <a:gd name="T19" fmla="*/ 410 h 408"/>
                                <a:gd name="T20" fmla="*/ 2192 w 2334"/>
                                <a:gd name="T21" fmla="*/ 410 h 408"/>
                                <a:gd name="T22" fmla="*/ 2253 w 2334"/>
                                <a:gd name="T23" fmla="*/ 407 h 408"/>
                                <a:gd name="T24" fmla="*/ 2317 w 2334"/>
                                <a:gd name="T25" fmla="*/ 380 h 408"/>
                                <a:gd name="T26" fmla="*/ 2333 w 2334"/>
                                <a:gd name="T27" fmla="*/ 294 h 408"/>
                                <a:gd name="T28" fmla="*/ 2333 w 2334"/>
                                <a:gd name="T29" fmla="*/ 143 h 408"/>
                                <a:gd name="T30" fmla="*/ 2332 w 2334"/>
                                <a:gd name="T31" fmla="*/ 110 h 408"/>
                                <a:gd name="T32" fmla="*/ 2322 w 2334"/>
                                <a:gd name="T33" fmla="*/ 43 h 408"/>
                                <a:gd name="T34" fmla="*/ 2269 w 2334"/>
                                <a:gd name="T35" fmla="*/ 7 h 408"/>
                                <a:gd name="T36" fmla="*/ 2182 w 2334"/>
                                <a:gd name="T37" fmla="*/ 3 h 408"/>
                                <a:gd name="T38" fmla="*/ 180 w 2334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2" y="107"/>
                                  </a:lnTo>
                                  <a:lnTo>
                                    <a:pt x="2322" y="40"/>
                                  </a:lnTo>
                                  <a:lnTo>
                                    <a:pt x="2269" y="4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53 h 408"/>
                                <a:gd name="T10" fmla="*/ 0 w 2334"/>
                                <a:gd name="T11" fmla="*/ 230 h 408"/>
                                <a:gd name="T12" fmla="*/ 0 w 2334"/>
                                <a:gd name="T13" fmla="*/ 269 h 408"/>
                                <a:gd name="T14" fmla="*/ 2 w 2334"/>
                                <a:gd name="T15" fmla="*/ 329 h 408"/>
                                <a:gd name="T16" fmla="*/ 29 w 2334"/>
                                <a:gd name="T17" fmla="*/ 393 h 408"/>
                                <a:gd name="T18" fmla="*/ 116 w 2334"/>
                                <a:gd name="T19" fmla="*/ 409 h 408"/>
                                <a:gd name="T20" fmla="*/ 2153 w 2334"/>
                                <a:gd name="T21" fmla="*/ 410 h 408"/>
                                <a:gd name="T22" fmla="*/ 2192 w 2334"/>
                                <a:gd name="T23" fmla="*/ 410 h 408"/>
                                <a:gd name="T24" fmla="*/ 2253 w 2334"/>
                                <a:gd name="T25" fmla="*/ 407 h 408"/>
                                <a:gd name="T26" fmla="*/ 2317 w 2334"/>
                                <a:gd name="T27" fmla="*/ 380 h 408"/>
                                <a:gd name="T28" fmla="*/ 2333 w 2334"/>
                                <a:gd name="T29" fmla="*/ 294 h 408"/>
                                <a:gd name="T30" fmla="*/ 2333 w 2334"/>
                                <a:gd name="T31" fmla="*/ 183 h 408"/>
                                <a:gd name="T32" fmla="*/ 2333 w 2334"/>
                                <a:gd name="T33" fmla="*/ 143 h 408"/>
                                <a:gd name="T34" fmla="*/ 2331 w 2334"/>
                                <a:gd name="T35" fmla="*/ 83 h 408"/>
                                <a:gd name="T36" fmla="*/ 2303 w 2334"/>
                                <a:gd name="T37" fmla="*/ 19 h 408"/>
                                <a:gd name="T38" fmla="*/ 2217 w 2334"/>
                                <a:gd name="T39" fmla="*/ 3 h 408"/>
                                <a:gd name="T40" fmla="*/ 180 w 2334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2153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80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1" y="80"/>
                                  </a:lnTo>
                                  <a:lnTo>
                                    <a:pt x="2303" y="16"/>
                                  </a:lnTo>
                                  <a:lnTo>
                                    <a:pt x="2217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9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54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  <w:w w:val="105"/>
                                  </w:rPr>
                                  <w:t>б</w:t>
                                </w:r>
                                <w:r w:rsidR="00260DCE">
                                  <w:rPr>
                                    <w:rFonts w:ascii="Georgia" w:hAnsi="Georgia"/>
                                    <w:b/>
                                    <w:spacing w:val="-2"/>
                                    <w:w w:val="105"/>
                                  </w:rPr>
                                  <w:t>есплатно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5" style="width:116.95pt;height:20.65pt;mso-position-horizontal-relative:char;mso-position-vertical-relative:line" coordsize="233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">
                <v:group id="Group 12" o:spid="_x0000_s1036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7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z374A&#10;AADaAAAADwAAAGRycy9kb3ducmV2LnhtbESP0Q7BQBRE3yX+YXMl3tgiRMoShMSbKB9w073a0r1b&#10;3UX9vZVIPE5m5kxmvmxMKZ5Uu8KygkE/AkGcWl1wpuB82vWmIJxH1lhaJgVvcrBctFtzjLV98ZGe&#10;ic9EgLCLUUHufRVL6dKcDLq+rYiDd7G1QR9knUld4yvATSmHUTSRBgsOCzlWtMkpvSUPo2Bzna4H&#10;ODyt76txmVx2o+3hcd8q1e00qxkIT43/h3/tvVYwg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c9++AAAA2gAAAA8AAAAAAAAAAAAAAAAAmAIAAGRycy9kb3ducmV2&#10;LnhtbFBLBQYAAAAABAAEAPUAAACDAwAAAAA=&#10;" path="m180,l107,,40,10,4,63,,140,,266r,33l10,367r53,35l150,407r2042,l2253,404r64,-27l2333,291r,-151l2332,107,2322,40,2269,4,2182,,180,xe" fillcolor="#c9cacc" stroked="f">
                    <v:path arrowok="t" o:connecttype="custom" o:connectlocs="180,3;107,3;40,13;4,66;0,143;0,269;0,302;10,370;63,405;150,410;2192,410;2253,407;2317,380;2333,294;2333,143;2332,110;2322,43;2269,7;2182,3;180,3" o:connectangles="0,0,0,0,0,0,0,0,0,0,0,0,0,0,0,0,0,0,0,0"/>
                  </v:shape>
                </v:group>
                <v:group id="Group 14" o:spid="_x0000_s1038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39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kVsEA&#10;AADaAAAADwAAAGRycy9kb3ducmV2LnhtbESPQYvCMBSE78L+h/AWvMia6qIs1SgiKrtHa8Hro3m2&#10;1eYlNFHrvzcLgsdhZr5h5svONOJGra8tKxgNExDEhdU1lwryw/brB4QPyBoby6TgQR6Wi4/eHFNt&#10;77ynWxZKESHsU1RQheBSKX1RkUE/tI44eifbGgxRtqXULd4j3DRynCRTabDmuFCho3VFxSW7GgVu&#10;d3QHeV6v7N/Yd/kg34zs90ap/me3moEI1IV3+NX+1Qom8H8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pFbBAAAA2gAAAA8AAAAAAAAAAAAAAAAAmAIAAGRycy9kb3du&#10;cmV2LnhtbFBLBQYAAAAABAAEAPUAAACGAwAAAAA=&#10;" path="m180,l107,,40,10,4,63,,150r,77l,266r2,60l29,390r87,16l2153,407r39,l2253,404r64,-27l2333,291r,-111l2333,140r-2,-60l2303,16,2217,,180,xe" filled="f" strokecolor="#231f20" strokeweight=".25pt">
                    <v:path arrowok="t" o:connecttype="custom" o:connectlocs="180,3;107,3;40,13;4,66;0,153;0,230;0,269;2,329;29,393;116,409;2153,410;2192,410;2253,407;2317,380;2333,294;2333,183;2333,143;2331,83;2303,19;2217,3;180,3" o:connectangles="0,0,0,0,0,0,0,0,0,0,0,0,0,0,0,0,0,0,0,0,0"/>
                  </v:shape>
                  <v:shape id="Text Box 16" o:spid="_x0000_s1040" type="#_x0000_t202" style="position:absolute;width:233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54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  <w:w w:val="105"/>
                            </w:rPr>
                            <w:t>б</w:t>
                          </w:r>
                          <w:r w:rsidR="00260DCE">
                            <w:rPr>
                              <w:rFonts w:ascii="Georgia" w:hAnsi="Georgia"/>
                              <w:b/>
                              <w:spacing w:val="-2"/>
                              <w:w w:val="105"/>
                            </w:rPr>
                            <w:t>есплатно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A6BFD" w:rsidRDefault="00EA6B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E4D2B" w:rsidTr="00F946A3">
        <w:tc>
          <w:tcPr>
            <w:tcW w:w="10705" w:type="dxa"/>
            <w:shd w:val="clear" w:color="auto" w:fill="000000" w:themeFill="text1"/>
          </w:tcPr>
          <w:p w:rsidR="00BE4D2B" w:rsidRPr="00BE4D2B" w:rsidRDefault="00BE4D2B" w:rsidP="00BE4D2B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Решение Совета депутатов муниципального образования Никольский сельсовет Оренбургского </w:t>
            </w:r>
            <w:r w:rsidR="0088198D">
              <w:rPr>
                <w:rFonts w:ascii="Times New Roman" w:hAnsi="Times New Roman"/>
                <w:b/>
                <w:sz w:val="20"/>
                <w:szCs w:val="20"/>
              </w:rPr>
              <w:t xml:space="preserve">района Оренбургской области от </w:t>
            </w:r>
            <w:r w:rsidR="00D16CE8">
              <w:rPr>
                <w:rFonts w:ascii="Times New Roman" w:hAnsi="Times New Roman"/>
                <w:b/>
                <w:sz w:val="20"/>
                <w:szCs w:val="20"/>
              </w:rPr>
              <w:t>27 феврал</w:t>
            </w: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я </w:t>
            </w:r>
            <w:r w:rsidR="00D16CE8">
              <w:rPr>
                <w:rFonts w:ascii="Times New Roman" w:hAnsi="Times New Roman"/>
                <w:b/>
                <w:sz w:val="20"/>
                <w:szCs w:val="20"/>
              </w:rPr>
              <w:t>2024 № 104 «</w:t>
            </w:r>
            <w:r w:rsidR="00D16CE8" w:rsidRPr="00D16CE8">
              <w:rPr>
                <w:rFonts w:ascii="Times New Roman" w:hAnsi="Times New Roman"/>
                <w:b/>
                <w:sz w:val="20"/>
                <w:szCs w:val="20"/>
              </w:rPr>
              <w:t>Об утверждении порядка определения предельных величин среднедушевого дохода и стоимости имущества, находящегося в собственности граждан и подлежащего налогообложению, используемых в целях признания граждан малоимущими для предоставления им жилых помещений муниципального жилищного фонда по договорам социального найма на территории муниципального образования Никольский сельсовет Оренбургского района</w:t>
            </w:r>
            <w:proofErr w:type="gramEnd"/>
            <w:r w:rsidR="00D16CE8" w:rsidRPr="00D16CE8">
              <w:rPr>
                <w:rFonts w:ascii="Times New Roman" w:hAnsi="Times New Roman"/>
                <w:b/>
                <w:sz w:val="20"/>
                <w:szCs w:val="20"/>
              </w:rPr>
              <w:t xml:space="preserve"> Оренбургской области</w:t>
            </w:r>
            <w:r w:rsidRPr="0088198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</w:tbl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D16CE8" w:rsidRDefault="00D16CE8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D16CE8" w:rsidSect="00D97DBB">
          <w:footerReference w:type="default" r:id="rId9"/>
          <w:pgSz w:w="11906" w:h="16838"/>
          <w:pgMar w:top="993" w:right="566" w:bottom="1134" w:left="851" w:header="426" w:footer="708" w:gutter="0"/>
          <w:cols w:space="708"/>
          <w:docGrid w:linePitch="360"/>
        </w:sectPr>
      </w:pPr>
    </w:p>
    <w:p w:rsidR="00D16CE8" w:rsidRPr="00D16CE8" w:rsidRDefault="00D16CE8" w:rsidP="00D16CE8">
      <w:pPr>
        <w:pStyle w:val="ConsPlusTitle"/>
        <w:widowControl/>
        <w:spacing w:line="2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lastRenderedPageBreak/>
        <w:t xml:space="preserve">            </w:t>
      </w:r>
      <w:proofErr w:type="gramStart"/>
      <w:r w:rsidRPr="00D16CE8">
        <w:rPr>
          <w:b w:val="0"/>
          <w:sz w:val="16"/>
          <w:szCs w:val="16"/>
        </w:rPr>
        <w:t>В соответствии с  подпунктом 6 пункта 1 статьи 16 Федерального закона от 6 октября 2003 N 131-ФЗ "Об общих принципах организации местного самоуправления в Российской Федерации", подпунктом 2 пункта 1 статьи 14 Жилищного кодекса Российской Федерации, Законом Оренбургской области от 23 ноября 2005 N 2729/485-III-ОЗ "О порядке признания граждан малоимущими в целях предоставления им жилых помещений муниципального жилищного фонда</w:t>
      </w:r>
      <w:proofErr w:type="gramEnd"/>
      <w:r w:rsidRPr="00D16CE8">
        <w:rPr>
          <w:b w:val="0"/>
          <w:sz w:val="16"/>
          <w:szCs w:val="16"/>
        </w:rPr>
        <w:t xml:space="preserve"> </w:t>
      </w:r>
      <w:proofErr w:type="gramStart"/>
      <w:r w:rsidRPr="00D16CE8">
        <w:rPr>
          <w:b w:val="0"/>
          <w:sz w:val="16"/>
          <w:szCs w:val="16"/>
        </w:rPr>
        <w:t>по договорам социального найма", приказом Министерства регионального развития Российской Федерации от 25 февраля 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помещениях муниципального жилищного фонда по договорам социального найма</w:t>
      </w:r>
      <w:proofErr w:type="gramEnd"/>
      <w:r w:rsidRPr="00D16CE8">
        <w:rPr>
          <w:b w:val="0"/>
          <w:sz w:val="16"/>
          <w:szCs w:val="16"/>
        </w:rPr>
        <w:t>", руководствуясь Уставом муниципального образования Никольский сельсовет Оренбургского района Оренбургской области, Совет депутатов муниципального образования Никольский сельсовет Оренбургского района Оренбургской области РЕШИЛ:</w:t>
      </w:r>
    </w:p>
    <w:p w:rsidR="00D16CE8" w:rsidRPr="00D16CE8" w:rsidRDefault="00D16CE8" w:rsidP="00D16CE8">
      <w:pPr>
        <w:pStyle w:val="af"/>
        <w:tabs>
          <w:tab w:val="left" w:pos="851"/>
        </w:tabs>
        <w:spacing w:after="0" w:line="20" w:lineRule="atLeast"/>
        <w:ind w:left="142"/>
        <w:jc w:val="both"/>
        <w:rPr>
          <w:rFonts w:ascii="Times New Roman" w:hAnsi="Times New Roman"/>
          <w:sz w:val="16"/>
          <w:szCs w:val="16"/>
        </w:rPr>
      </w:pPr>
      <w:r w:rsidRPr="00D16CE8">
        <w:rPr>
          <w:rFonts w:ascii="Times New Roman" w:hAnsi="Times New Roman"/>
          <w:b/>
          <w:sz w:val="16"/>
          <w:szCs w:val="16"/>
        </w:rPr>
        <w:t xml:space="preserve">         </w:t>
      </w:r>
      <w:r w:rsidRPr="00D16CE8">
        <w:rPr>
          <w:rFonts w:ascii="Times New Roman" w:hAnsi="Times New Roman"/>
          <w:sz w:val="16"/>
          <w:szCs w:val="16"/>
        </w:rPr>
        <w:t xml:space="preserve">1. Утвердить порядок определения предельных величин среднедушевого дохода и стоимости имущества, находящегося в собственности граждан и подлежащего налогообложению, используемых в целях признания граждан </w:t>
      </w:r>
      <w:proofErr w:type="gramStart"/>
      <w:r w:rsidRPr="00D16CE8">
        <w:rPr>
          <w:rFonts w:ascii="Times New Roman" w:hAnsi="Times New Roman"/>
          <w:sz w:val="16"/>
          <w:szCs w:val="16"/>
        </w:rPr>
        <w:t>малоимущими</w:t>
      </w:r>
      <w:proofErr w:type="gramEnd"/>
      <w:r w:rsidRPr="00D16CE8">
        <w:rPr>
          <w:rFonts w:ascii="Times New Roman" w:hAnsi="Times New Roman"/>
          <w:sz w:val="16"/>
          <w:szCs w:val="16"/>
        </w:rPr>
        <w:t xml:space="preserve"> для предоставления им жилых помещений муниципального жилищного фонда по договорам социального найма согласно приложению.</w:t>
      </w:r>
    </w:p>
    <w:p w:rsidR="00D16CE8" w:rsidRPr="00D16CE8" w:rsidRDefault="00D16CE8" w:rsidP="00D16CE8">
      <w:pPr>
        <w:pStyle w:val="af"/>
        <w:tabs>
          <w:tab w:val="left" w:pos="851"/>
        </w:tabs>
        <w:spacing w:after="0" w:line="20" w:lineRule="atLeast"/>
        <w:ind w:left="142" w:firstLine="425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16CE8">
        <w:rPr>
          <w:rFonts w:ascii="Times New Roman" w:hAnsi="Times New Roman"/>
          <w:color w:val="000000" w:themeColor="text1"/>
          <w:sz w:val="16"/>
          <w:szCs w:val="16"/>
        </w:rPr>
        <w:t xml:space="preserve">2.   Периодичность пересмотра предельных величин установить 1 раз в 2 года. </w:t>
      </w:r>
    </w:p>
    <w:p w:rsidR="00D16CE8" w:rsidRPr="00D16CE8" w:rsidRDefault="00D16CE8" w:rsidP="00D16CE8">
      <w:pPr>
        <w:pStyle w:val="a4"/>
        <w:numPr>
          <w:ilvl w:val="0"/>
          <w:numId w:val="5"/>
        </w:numPr>
        <w:spacing w:line="20" w:lineRule="atLeast"/>
        <w:ind w:left="0" w:firstLine="567"/>
        <w:jc w:val="both"/>
        <w:rPr>
          <w:color w:val="000000" w:themeColor="text1"/>
          <w:sz w:val="16"/>
          <w:szCs w:val="16"/>
        </w:rPr>
      </w:pPr>
      <w:r w:rsidRPr="00D16CE8">
        <w:rPr>
          <w:kern w:val="28"/>
          <w:sz w:val="16"/>
          <w:szCs w:val="16"/>
        </w:rPr>
        <w:t xml:space="preserve">Опубликовать настоящее решение </w:t>
      </w:r>
      <w:r w:rsidRPr="00D16CE8">
        <w:rPr>
          <w:sz w:val="16"/>
          <w:szCs w:val="16"/>
        </w:rPr>
        <w:t xml:space="preserve"> в периодическом печатном издании муниципального образования «Информационный бюллетень Никольский сельсовет Оренбургского района»</w:t>
      </w:r>
      <w:r w:rsidRPr="00D16CE8">
        <w:rPr>
          <w:kern w:val="28"/>
          <w:sz w:val="16"/>
          <w:szCs w:val="16"/>
        </w:rPr>
        <w:t xml:space="preserve"> и разместить на официальном сайте муниципального образования Никольский сельсовет в сети Интернет.</w:t>
      </w:r>
    </w:p>
    <w:p w:rsidR="00D16CE8" w:rsidRPr="00D16CE8" w:rsidRDefault="00D16CE8" w:rsidP="00D16CE8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0" w:lineRule="atLeast"/>
        <w:ind w:left="0" w:firstLine="567"/>
        <w:jc w:val="both"/>
        <w:rPr>
          <w:sz w:val="16"/>
          <w:szCs w:val="16"/>
        </w:rPr>
      </w:pPr>
      <w:proofErr w:type="gramStart"/>
      <w:r w:rsidRPr="00D16CE8">
        <w:rPr>
          <w:sz w:val="16"/>
          <w:szCs w:val="16"/>
        </w:rPr>
        <w:t>Контроль за</w:t>
      </w:r>
      <w:proofErr w:type="gramEnd"/>
      <w:r w:rsidRPr="00D16CE8">
        <w:rPr>
          <w:sz w:val="16"/>
          <w:szCs w:val="16"/>
        </w:rPr>
        <w:t xml:space="preserve"> исполнением настоящего решения возложить на главу муниципального образования Никольский сельсовет Д.П. Ширяева.</w:t>
      </w:r>
    </w:p>
    <w:p w:rsidR="00D16CE8" w:rsidRPr="00D16CE8" w:rsidRDefault="00D16CE8" w:rsidP="00D16CE8">
      <w:pPr>
        <w:pStyle w:val="a4"/>
        <w:numPr>
          <w:ilvl w:val="0"/>
          <w:numId w:val="5"/>
        </w:numPr>
        <w:spacing w:line="20" w:lineRule="atLeast"/>
        <w:ind w:left="0" w:firstLine="567"/>
        <w:jc w:val="both"/>
        <w:rPr>
          <w:color w:val="000000" w:themeColor="text1"/>
          <w:sz w:val="16"/>
          <w:szCs w:val="16"/>
        </w:rPr>
      </w:pPr>
      <w:bookmarkStart w:id="0" w:name="_GoBack"/>
      <w:bookmarkEnd w:id="0"/>
      <w:r w:rsidRPr="00D16CE8">
        <w:rPr>
          <w:sz w:val="16"/>
          <w:szCs w:val="16"/>
        </w:rPr>
        <w:t>Настоящее решение вступает в силу после его официального опубликования.</w:t>
      </w:r>
    </w:p>
    <w:p w:rsidR="00D16CE8" w:rsidRDefault="00D16CE8" w:rsidP="00D16CE8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D16CE8" w:rsidRPr="00D16CE8" w:rsidRDefault="00D16CE8" w:rsidP="00D16CE8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D16CE8" w:rsidRPr="00D16CE8" w:rsidRDefault="00D16CE8" w:rsidP="00D16CE8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6CE8" w:rsidRP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D16CE8">
        <w:rPr>
          <w:rFonts w:ascii="Times New Roman" w:hAnsi="Times New Roman"/>
          <w:sz w:val="16"/>
          <w:szCs w:val="16"/>
        </w:rPr>
        <w:t>Пр</w:t>
      </w:r>
      <w:r>
        <w:rPr>
          <w:rFonts w:ascii="Times New Roman" w:hAnsi="Times New Roman"/>
          <w:sz w:val="16"/>
          <w:szCs w:val="16"/>
        </w:rPr>
        <w:t xml:space="preserve">едседатель Совета депутатов </w:t>
      </w:r>
      <w:r>
        <w:rPr>
          <w:rFonts w:ascii="Times New Roman" w:hAnsi="Times New Roman"/>
          <w:sz w:val="16"/>
          <w:szCs w:val="16"/>
        </w:rPr>
        <w:tab/>
        <w:t xml:space="preserve">                    </w:t>
      </w:r>
      <w:r w:rsidRPr="00D16CE8">
        <w:rPr>
          <w:rFonts w:ascii="Times New Roman" w:hAnsi="Times New Roman"/>
          <w:sz w:val="16"/>
          <w:szCs w:val="16"/>
        </w:rPr>
        <w:t xml:space="preserve"> В.А. Калинкин </w:t>
      </w:r>
    </w:p>
    <w:p w:rsidR="00D16CE8" w:rsidRP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D16CE8" w:rsidRP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D16CE8">
        <w:rPr>
          <w:rFonts w:ascii="Times New Roman" w:hAnsi="Times New Roman"/>
          <w:sz w:val="16"/>
          <w:szCs w:val="16"/>
        </w:rPr>
        <w:t xml:space="preserve">Глава муниципального образования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D16CE8">
        <w:rPr>
          <w:rFonts w:ascii="Times New Roman" w:hAnsi="Times New Roman"/>
          <w:sz w:val="16"/>
          <w:szCs w:val="16"/>
        </w:rPr>
        <w:t xml:space="preserve">  Д.П. Ширяев</w:t>
      </w:r>
    </w:p>
    <w:p w:rsidR="00D16CE8" w:rsidRP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D16CE8" w:rsidRP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D16CE8" w:rsidRPr="00D16CE8" w:rsidRDefault="00D16CE8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tbl>
      <w:tblPr>
        <w:tblW w:w="4141" w:type="dxa"/>
        <w:tblLook w:val="01E0" w:firstRow="1" w:lastRow="1" w:firstColumn="1" w:lastColumn="1" w:noHBand="0" w:noVBand="0"/>
      </w:tblPr>
      <w:tblGrid>
        <w:gridCol w:w="4141"/>
      </w:tblGrid>
      <w:tr w:rsidR="00D16CE8" w:rsidRPr="00D16CE8" w:rsidTr="00D16CE8">
        <w:tc>
          <w:tcPr>
            <w:tcW w:w="4141" w:type="dxa"/>
          </w:tcPr>
          <w:p w:rsidR="00D16CE8" w:rsidRPr="00D16CE8" w:rsidRDefault="00D16CE8" w:rsidP="00D16CE8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6CE8">
              <w:rPr>
                <w:rFonts w:ascii="Times New Roman" w:hAnsi="Times New Roman"/>
                <w:sz w:val="16"/>
                <w:szCs w:val="16"/>
              </w:rPr>
              <w:lastRenderedPageBreak/>
              <w:t>Приложение</w:t>
            </w:r>
          </w:p>
          <w:p w:rsidR="00D16CE8" w:rsidRPr="00D16CE8" w:rsidRDefault="00D16CE8" w:rsidP="00D16CE8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6CE8">
              <w:rPr>
                <w:rFonts w:ascii="Times New Roman" w:hAnsi="Times New Roman"/>
                <w:sz w:val="16"/>
                <w:szCs w:val="16"/>
              </w:rPr>
              <w:t>к решению Совета депутатов</w:t>
            </w:r>
          </w:p>
          <w:p w:rsidR="00D16CE8" w:rsidRPr="00D16CE8" w:rsidRDefault="00D16CE8" w:rsidP="00D16CE8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6CE8">
              <w:rPr>
                <w:rFonts w:ascii="Times New Roman" w:hAnsi="Times New Roman"/>
                <w:sz w:val="16"/>
                <w:szCs w:val="16"/>
              </w:rPr>
              <w:t>муниципального образования</w:t>
            </w:r>
          </w:p>
          <w:p w:rsidR="00D16CE8" w:rsidRPr="00D16CE8" w:rsidRDefault="00D16CE8" w:rsidP="00D16CE8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6CE8">
              <w:rPr>
                <w:rFonts w:ascii="Times New Roman" w:hAnsi="Times New Roman"/>
                <w:sz w:val="16"/>
                <w:szCs w:val="16"/>
              </w:rPr>
              <w:t xml:space="preserve">Никольский сельсовет </w:t>
            </w:r>
          </w:p>
          <w:p w:rsidR="00D16CE8" w:rsidRPr="00D16CE8" w:rsidRDefault="00D16CE8" w:rsidP="00D16CE8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6CE8">
              <w:rPr>
                <w:rFonts w:ascii="Times New Roman" w:hAnsi="Times New Roman"/>
                <w:sz w:val="16"/>
                <w:szCs w:val="16"/>
              </w:rPr>
              <w:t>Оренбургского района</w:t>
            </w:r>
          </w:p>
          <w:p w:rsidR="00D16CE8" w:rsidRPr="00D16CE8" w:rsidRDefault="00D16CE8" w:rsidP="00D16CE8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6CE8">
              <w:rPr>
                <w:rFonts w:ascii="Times New Roman" w:hAnsi="Times New Roman"/>
                <w:sz w:val="16"/>
                <w:szCs w:val="16"/>
              </w:rPr>
              <w:t>Оренбургской области</w:t>
            </w:r>
          </w:p>
          <w:p w:rsidR="00D16CE8" w:rsidRPr="00D16CE8" w:rsidRDefault="00D16CE8" w:rsidP="00D16CE8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6CE8">
              <w:rPr>
                <w:rFonts w:ascii="Times New Roman" w:hAnsi="Times New Roman"/>
                <w:sz w:val="16"/>
                <w:szCs w:val="16"/>
              </w:rPr>
              <w:t>от  27.02.2024  года  № 104</w:t>
            </w:r>
          </w:p>
          <w:p w:rsidR="00D16CE8" w:rsidRPr="00D16CE8" w:rsidRDefault="00D16CE8" w:rsidP="00D16CE8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16CE8" w:rsidRPr="00D16CE8" w:rsidRDefault="00D16CE8" w:rsidP="00D16CE8">
      <w:pPr>
        <w:pStyle w:val="af1"/>
        <w:spacing w:line="20" w:lineRule="atLeast"/>
        <w:jc w:val="center"/>
        <w:rPr>
          <w:b/>
          <w:sz w:val="16"/>
          <w:szCs w:val="16"/>
        </w:rPr>
      </w:pPr>
    </w:p>
    <w:p w:rsidR="00D16CE8" w:rsidRPr="00D16CE8" w:rsidRDefault="00D16CE8" w:rsidP="00D16CE8">
      <w:pPr>
        <w:pStyle w:val="af1"/>
        <w:spacing w:line="20" w:lineRule="atLeast"/>
        <w:jc w:val="center"/>
        <w:rPr>
          <w:b/>
          <w:sz w:val="16"/>
          <w:szCs w:val="16"/>
        </w:rPr>
      </w:pPr>
      <w:r w:rsidRPr="00D16CE8">
        <w:rPr>
          <w:b/>
          <w:sz w:val="16"/>
          <w:szCs w:val="16"/>
        </w:rPr>
        <w:t xml:space="preserve">Порядок определения предельных величин среднедушевого дохода и стоимости имущества, находящегося в собственности граждан и подлежащего налогообложению, используемых в целях признания граждан </w:t>
      </w:r>
      <w:proofErr w:type="gramStart"/>
      <w:r w:rsidRPr="00D16CE8">
        <w:rPr>
          <w:b/>
          <w:sz w:val="16"/>
          <w:szCs w:val="16"/>
        </w:rPr>
        <w:t>малоимущими</w:t>
      </w:r>
      <w:proofErr w:type="gramEnd"/>
      <w:r w:rsidRPr="00D16CE8">
        <w:rPr>
          <w:b/>
          <w:sz w:val="16"/>
          <w:szCs w:val="16"/>
        </w:rPr>
        <w:t xml:space="preserve"> для предоставления им жилых помещений муниципального жилищного фонда по договорам социального найма</w:t>
      </w:r>
    </w:p>
    <w:p w:rsidR="00D16CE8" w:rsidRPr="00D16CE8" w:rsidRDefault="00D16CE8" w:rsidP="00D16CE8">
      <w:pPr>
        <w:pStyle w:val="af1"/>
        <w:spacing w:line="20" w:lineRule="atLeast"/>
        <w:jc w:val="center"/>
        <w:rPr>
          <w:sz w:val="16"/>
          <w:szCs w:val="16"/>
        </w:rPr>
      </w:pP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I. Общие положения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Основные понятия и термины, используемые в порядке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1.1. 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граждане, чей ежемесячный доход и стоимость находящегося в собственности и подлежащего налогообложению имущества не превышают предельных величин, установленных органом местного самоуправления.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Расчетным периодом считается временной отрезок, за который гражданин-заявитель представляет в уполномоченный орган сведения для определения ежемесячного дохода, приходящегося на каждого члена семьи, или ежемесячного дохода одиноко проживающего гражданина.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 xml:space="preserve">Гражданин-заявитель - лицо, претендующее на признание его </w:t>
      </w:r>
      <w:proofErr w:type="gramStart"/>
      <w:r w:rsidRPr="00D16CE8">
        <w:rPr>
          <w:sz w:val="16"/>
          <w:szCs w:val="16"/>
        </w:rPr>
        <w:t>малоимущим</w:t>
      </w:r>
      <w:proofErr w:type="gramEnd"/>
      <w:r w:rsidRPr="00D16CE8">
        <w:rPr>
          <w:sz w:val="16"/>
          <w:szCs w:val="16"/>
        </w:rPr>
        <w:t xml:space="preserve"> в целях принятия на учет для предоставления по договору социального найма жилого помещения муниципального жилищного фонда.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Среднедушевой доход семьи представляет собой полученный доход за определенный период времени без учета налогов, который приходится на одного члена. При расчете среднедушевого дохода семьи и дохода одиноко проживающего гражданина-заявителя учитываются все виды доходов, полученные гражданином-заявителем и каждым членом его семьи или одиноко проживающим гражданином-заявителем в денежной и натуральной форме, в том числе: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1) все предусмотренные системой оплаты труда выплаты, учитываемые при расчете среднего заработка;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2) средний заработок, сохраняемый в случаях, предусмотренных трудовым законодательством;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lastRenderedPageBreak/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б) ежемесячное пожизненное содержание судей, вышедших в отставку;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proofErr w:type="gramStart"/>
      <w:r w:rsidRPr="00D16CE8">
        <w:rPr>
          <w:sz w:val="16"/>
          <w:szCs w:val="16"/>
        </w:rPr>
        <w:t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proofErr w:type="gramStart"/>
      <w:r w:rsidRPr="00D16CE8">
        <w:rPr>
          <w:sz w:val="16"/>
          <w:szCs w:val="16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</w:t>
      </w:r>
      <w:proofErr w:type="gramEnd"/>
      <w:r w:rsidRPr="00D16CE8">
        <w:rPr>
          <w:sz w:val="16"/>
          <w:szCs w:val="16"/>
        </w:rPr>
        <w:t xml:space="preserve"> несовершеннолетним гражданам в возрасте от 14 до 18 лет в период их участия во временных работах;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е) ежемесячное пособие на ребенка;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proofErr w:type="gramStart"/>
      <w:r w:rsidRPr="00D16CE8">
        <w:rPr>
          <w:sz w:val="16"/>
          <w:szCs w:val="16"/>
        </w:rPr>
        <w:t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 w:rsidRPr="00D16CE8">
        <w:rPr>
          <w:sz w:val="16"/>
          <w:szCs w:val="16"/>
        </w:rPr>
        <w:t xml:space="preserve">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л) надбавки и доплаты ко всем видам выплат, указанных в пункте 5, и иные социальные выплаты, установленные органами государственной власти Российской Федерации, Оренбургской области, органами местного самоуправления, организациями;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м) единовременное пособие беременной жене военнослужащего, проходящего военную службу по призыву;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н) ежемесячное пособие на ребенка военнослужащего, проходящего военную службу по призыву;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6) доходы от имущества, принадлежащего на праве собственности семье (отдельным ее членам) или одиноко проживающему гражданину-заявителю, к которым относятся: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proofErr w:type="gramStart"/>
      <w:r w:rsidRPr="00D16CE8">
        <w:rPr>
          <w:sz w:val="16"/>
          <w:szCs w:val="16"/>
        </w:rPr>
        <w:t>а) 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средств;</w:t>
      </w:r>
      <w:proofErr w:type="gramEnd"/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б)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lastRenderedPageBreak/>
        <w:t>7) другие доходы семьи или одиноко проживающего гражданина-заявителя, в которые включаются: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ж) доходы по акциям и другие доходы от участия в управлении собственностью организаций;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з) алименты, получаемые членами семьи;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и) проценты по банковским вкладам;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к) наследуемые и подаренные денежные средства;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л) денежные эквиваленты полученных членами семьи гражданина-заявителя или одиноко проживающим гражданином-заявителем льгот и социальных гарантий, установленных органами государственной власти Российской Федерации, Оренбургской области, органами местного самоуправления, организациями.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proofErr w:type="gramStart"/>
      <w:r w:rsidRPr="00D16CE8">
        <w:rPr>
          <w:sz w:val="16"/>
          <w:szCs w:val="16"/>
        </w:rPr>
        <w:t>Из дохода семьи гражданина-заявителя или одиноко проживающего гражданина-заявителя исключаются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медико-социальной экспертизы.</w:t>
      </w:r>
      <w:proofErr w:type="gramEnd"/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Из доходов семьи или одиноко проживающего гражданина исключается сумма уплаченных алиментов.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Прожиточный минимум - стоимостная оценка потребительской корзины, а также обязательные платежи и сборы.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Потребительская корзина - необходимые для сохранения здоровья человека и обеспечения его жизнедеятельности минимальный набор продуктов питания, а также непродовольственные товары и услуги, стоимость которых определяется в соотношении со стоимостью минимального набора продуктов питания.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При учете дохода одиноко проживающих граждан-заявителей в течение расчетного периода или его части, проходивших службу в Вооруженных Силах Российской Федерации или пребывавших в учреждениях, исполняющих наказание в виде лишения свободы, доходы, полученные по месту их нахождения, признаются равными величине прожиточного минимума для трудоспособного населения, установленного на территории Оренбургской области.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proofErr w:type="gramStart"/>
      <w:r w:rsidRPr="00D16CE8">
        <w:rPr>
          <w:sz w:val="16"/>
          <w:szCs w:val="16"/>
        </w:rPr>
        <w:t>Гражданам, которые не в состоянии реально пользоваться и распоряжаться принадлежащим им на праве собственности недвижимым имуществом в силу различного рода правовых ограничений (судебные споры, невозможность реального вселения в жилое помещение, права на которое зарегистрированы в установленном порядке, невозможность продажи принадлежащей указанному лицу доли имущества и иные аналогичные ограничения), стоимость такого имущества устанавливается равной нулю вплоть до момента снятия имеющихся ограничений.</w:t>
      </w:r>
      <w:proofErr w:type="gramEnd"/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 xml:space="preserve">1.2. </w:t>
      </w:r>
      <w:proofErr w:type="gramStart"/>
      <w:r w:rsidRPr="00D16CE8">
        <w:rPr>
          <w:sz w:val="16"/>
          <w:szCs w:val="16"/>
        </w:rPr>
        <w:t xml:space="preserve">Стоимость находящегося в собственности членов семьи и подлежащего налогообложению имущества, приходящегося на каждого члена семьи, и стоимость находящегося в собственности одиноко проживающего гражданина и подлежащего налогообложению имущества для признания их малоимущими в целях принятия на учет в качестве нуждающихся в жилых помещениях определяется </w:t>
      </w:r>
      <w:r w:rsidRPr="00D16CE8">
        <w:rPr>
          <w:sz w:val="16"/>
          <w:szCs w:val="16"/>
        </w:rPr>
        <w:lastRenderedPageBreak/>
        <w:t>администрацией муниципального образования Никольский сельсовет Оренбургского района Оренбургской области.</w:t>
      </w:r>
      <w:proofErr w:type="gramEnd"/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При определении стоимости находящегося в собственности членов семьи или одиноко проживающего гражданина имущества учитываются следующие виды подлежащего налогообложению имущества: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1) жилые дома, квартиры, дачи, гаражи и иные строения, помещения и сооружения;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2) земельные участки;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3) транспортные средства.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Учету подлежит имущество, принадлежащее членам семьи или одиноко проживающему гражданину на праве собственности.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Имущество, находящееся во временном пользовании, не учитывается.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Если имущество находится в долевой собственности, учитывается только доля членов семьи или одиноко проживающего гражданина.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Стоимость находящегося в собственности членов семьи и подлежащего налогообложению имущества, приходящегося на каждого члена семьи, рассчитывается путем деления общей стоимости находящегося в собственности членов семьи и подлежащего налогообложению имущества, на число членов семьи.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Определение стоимости недвижимого имущества производится на основании данных налоговых органов по месту нахождению принадлежащего им имущества, подлежащего налогообложению.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При определении стоимости транспортных средств учитывается стоимость транспортного средства, указанная собственником.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В случае несогласия органа местного самоуправления с оценкой собственника стоимость транспортного средства определяется в судебном порядке.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Для определения стоимости земельных участков используются данные налоговых органов о кадастровой стоимости земли.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Сведения о стоимости имущества представляются по состоянию на 1 января года,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фонда.</w:t>
      </w:r>
    </w:p>
    <w:p w:rsidR="00D16CE8" w:rsidRPr="00D16CE8" w:rsidRDefault="00D16CE8" w:rsidP="00D16CE8">
      <w:pPr>
        <w:pStyle w:val="af1"/>
        <w:spacing w:line="20" w:lineRule="atLeast"/>
        <w:jc w:val="both"/>
        <w:rPr>
          <w:sz w:val="16"/>
          <w:szCs w:val="16"/>
        </w:rPr>
      </w:pP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 xml:space="preserve">II. Расчетные показатели для признания граждан </w:t>
      </w:r>
      <w:proofErr w:type="gramStart"/>
      <w:r w:rsidRPr="00D16CE8">
        <w:rPr>
          <w:sz w:val="16"/>
          <w:szCs w:val="16"/>
        </w:rPr>
        <w:t>малоимущими</w:t>
      </w:r>
      <w:proofErr w:type="gramEnd"/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1. В целях признания граждан малоимущими и предоставления им по договорам социального найма жилых помещений муниципального жилищного фонда установить: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1.1. Расчетный показатель рыночной стоимости приобретения жилых помещений по норме предоставления помещений муниципального жилищного фонда по договорам социального найма (СЖ):</w:t>
      </w:r>
    </w:p>
    <w:p w:rsidR="00D16CE8" w:rsidRPr="00D16CE8" w:rsidRDefault="00D16CE8" w:rsidP="00D16CE8">
      <w:pPr>
        <w:pStyle w:val="af1"/>
        <w:spacing w:line="20" w:lineRule="atLeast"/>
        <w:jc w:val="both"/>
        <w:rPr>
          <w:sz w:val="16"/>
          <w:szCs w:val="16"/>
        </w:rPr>
      </w:pP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СЖ = НП * PC * РЦ,</w:t>
      </w:r>
    </w:p>
    <w:p w:rsidR="00D16CE8" w:rsidRPr="00D16CE8" w:rsidRDefault="00D16CE8" w:rsidP="00D16CE8">
      <w:pPr>
        <w:pStyle w:val="af1"/>
        <w:spacing w:line="20" w:lineRule="atLeast"/>
        <w:jc w:val="both"/>
        <w:rPr>
          <w:sz w:val="16"/>
          <w:szCs w:val="16"/>
        </w:rPr>
      </w:pP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где 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НП – норма предоставления жилого помещения на одного члена семьи, (утвержденная представительным органом местного самоуправления);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PC – размер семьи;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РЦ – средняя расчетная стоимость 1 квадратного метра жилого помещения на момент принятия порогового дохода, установленная постановлением администрации муниципального образования Чкаловский сельсовет Оренбургского района Оренбургской области.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1.2. Пороговый размер среднемесячного совокупного дохода, приходящегося на каждого члена семьи (ПД):</w:t>
      </w:r>
    </w:p>
    <w:p w:rsidR="00D16CE8" w:rsidRPr="00D16CE8" w:rsidRDefault="00D16CE8" w:rsidP="00D16CE8">
      <w:pPr>
        <w:pStyle w:val="af1"/>
        <w:spacing w:line="20" w:lineRule="atLeast"/>
        <w:jc w:val="both"/>
        <w:rPr>
          <w:sz w:val="16"/>
          <w:szCs w:val="16"/>
        </w:rPr>
      </w:pP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 xml:space="preserve">ПД = (СЖ / </w:t>
      </w:r>
      <w:proofErr w:type="gramStart"/>
      <w:r w:rsidRPr="00D16CE8">
        <w:rPr>
          <w:sz w:val="16"/>
          <w:szCs w:val="16"/>
        </w:rPr>
        <w:t>ПН</w:t>
      </w:r>
      <w:proofErr w:type="gramEnd"/>
      <w:r w:rsidRPr="00D16CE8">
        <w:rPr>
          <w:sz w:val="16"/>
          <w:szCs w:val="16"/>
        </w:rPr>
        <w:t>) / РС – ПМ,</w:t>
      </w:r>
    </w:p>
    <w:p w:rsidR="00D16CE8" w:rsidRPr="00D16CE8" w:rsidRDefault="00D16CE8" w:rsidP="00D16CE8">
      <w:pPr>
        <w:pStyle w:val="af1"/>
        <w:spacing w:line="20" w:lineRule="atLeast"/>
        <w:jc w:val="both"/>
        <w:rPr>
          <w:sz w:val="16"/>
          <w:szCs w:val="16"/>
        </w:rPr>
      </w:pP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где ПД – пороговое значение среднемесячного размера дохода, приходящегося на каждого члена семьи;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PC – размер семьи;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proofErr w:type="gramStart"/>
      <w:r w:rsidRPr="00D16CE8">
        <w:rPr>
          <w:sz w:val="16"/>
          <w:szCs w:val="16"/>
        </w:rPr>
        <w:t>ПН</w:t>
      </w:r>
      <w:proofErr w:type="gramEnd"/>
      <w:r w:rsidRPr="00D16CE8">
        <w:rPr>
          <w:sz w:val="16"/>
          <w:szCs w:val="16"/>
        </w:rPr>
        <w:t xml:space="preserve"> – установленный период накоплений в месяцах, который равняется среднему времени ожидания в очереди на получение жилого помещения муниципального жилищного фонда по договору социального найма (24 месяца);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ПМ – величина среднедушевого прожиточного минимума, действующего в Оренбургской области на момент принятия порогового дохода.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1.3. Порог стоимости имущества установить равным расчетному показателю рыночной стоимости жилого помещения (СЖ).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2. Критерием признания граждан малоимущими является выполнение следующих условий: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- размер среднемесячного совокупного дохода, приходящегося на каждого члена семьи (Д), меньше установленного данным решением порогового значения дохода: Д &lt; ПД;</w:t>
      </w:r>
    </w:p>
    <w:p w:rsidR="00D16CE8" w:rsidRPr="00D16CE8" w:rsidRDefault="00D16CE8" w:rsidP="00D16CE8">
      <w:pPr>
        <w:pStyle w:val="af1"/>
        <w:spacing w:line="20" w:lineRule="atLeast"/>
        <w:ind w:firstLine="708"/>
        <w:jc w:val="both"/>
        <w:rPr>
          <w:sz w:val="16"/>
          <w:szCs w:val="16"/>
        </w:rPr>
      </w:pPr>
      <w:r w:rsidRPr="00D16CE8">
        <w:rPr>
          <w:sz w:val="16"/>
          <w:szCs w:val="16"/>
        </w:rPr>
        <w:t>- исчисленная стоимость налогооблагаемого имущества (И) меньше расчетного показателя рыночной стоимости, установленного данным решением: И &lt; СЖ.</w:t>
      </w:r>
    </w:p>
    <w:p w:rsidR="00D16CE8" w:rsidRPr="00D16CE8" w:rsidRDefault="00D16CE8" w:rsidP="00D16CE8">
      <w:pPr>
        <w:pStyle w:val="af1"/>
        <w:spacing w:line="20" w:lineRule="atLeast"/>
        <w:jc w:val="center"/>
        <w:rPr>
          <w:sz w:val="16"/>
          <w:szCs w:val="16"/>
        </w:rPr>
      </w:pPr>
      <w:r w:rsidRPr="00D16CE8">
        <w:rPr>
          <w:sz w:val="16"/>
          <w:szCs w:val="16"/>
        </w:rPr>
        <w:t>___________</w:t>
      </w:r>
    </w:p>
    <w:p w:rsidR="00D16CE8" w:rsidRPr="00D16CE8" w:rsidRDefault="00D16CE8" w:rsidP="00D16CE8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D16CE8" w:rsidRPr="00D16CE8" w:rsidRDefault="00D16CE8" w:rsidP="00D16CE8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88198D" w:rsidRPr="00D16CE8" w:rsidRDefault="0088198D" w:rsidP="00D16CE8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88198D" w:rsidRPr="00D16CE8" w:rsidRDefault="0088198D" w:rsidP="00D16CE8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Pr="00D16CE8" w:rsidRDefault="0088198D" w:rsidP="00D16CE8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6CE8" w:rsidRDefault="00D16CE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  <w:sectPr w:rsidR="00D16CE8" w:rsidSect="00D16CE8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Pr="00F946A3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F946A3" w:rsidRPr="00826E7C" w:rsidTr="00EF1C72">
        <w:tc>
          <w:tcPr>
            <w:tcW w:w="2676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Учредитель и издатель: администрация МО Никольский сельсовет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Адрес: 460504, с. Никольское, ул. В.Т. Обухова, 1. тел.: 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8 (3532) 39-85-37, 39-85-90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6E7C">
              <w:rPr>
                <w:rFonts w:ascii="Times New Roman" w:hAnsi="Times New Roman"/>
                <w:sz w:val="18"/>
                <w:szCs w:val="18"/>
              </w:rPr>
              <w:t>Ответственный за выпуск</w:t>
            </w:r>
            <w:proofErr w:type="gramEnd"/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 Н.С. Ручкина</w:t>
            </w:r>
          </w:p>
        </w:tc>
        <w:tc>
          <w:tcPr>
            <w:tcW w:w="2677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Распространяется бесплатно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Тираж 10 э</w:t>
            </w:r>
            <w:r w:rsidRPr="00826E7C">
              <w:rPr>
                <w:rFonts w:ascii="Times New Roman" w:hAnsi="Times New Roman"/>
                <w:sz w:val="18"/>
                <w:szCs w:val="18"/>
              </w:rPr>
              <w:t>кз.</w:t>
            </w:r>
          </w:p>
        </w:tc>
      </w:tr>
    </w:tbl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Pr="00BD209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D2097" w:rsidRPr="00BD2097" w:rsidRDefault="00BD209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sectPr w:rsidR="00BD2097" w:rsidRPr="00BD2097" w:rsidSect="00F946A3">
      <w:type w:val="continuous"/>
      <w:pgSz w:w="11906" w:h="16838"/>
      <w:pgMar w:top="993" w:right="566" w:bottom="1134" w:left="851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2A" w:rsidRDefault="0066332A" w:rsidP="00826E7C">
      <w:pPr>
        <w:spacing w:after="0" w:line="240" w:lineRule="auto"/>
      </w:pPr>
      <w:r>
        <w:separator/>
      </w:r>
    </w:p>
  </w:endnote>
  <w:endnote w:type="continuationSeparator" w:id="0">
    <w:p w:rsidR="0066332A" w:rsidRDefault="0066332A" w:rsidP="008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94198636"/>
      <w:docPartObj>
        <w:docPartGallery w:val="Page Numbers (Bottom of Page)"/>
        <w:docPartUnique/>
      </w:docPartObj>
    </w:sdtPr>
    <w:sdtEndPr/>
    <w:sdtContent>
      <w:p w:rsidR="00D97DBB" w:rsidRPr="00D97DBB" w:rsidRDefault="00D97DBB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D97DBB">
          <w:rPr>
            <w:rFonts w:ascii="Times New Roman" w:hAnsi="Times New Roman"/>
            <w:sz w:val="16"/>
            <w:szCs w:val="16"/>
          </w:rPr>
          <w:fldChar w:fldCharType="begin"/>
        </w:r>
        <w:r w:rsidRPr="00D97DB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97DBB">
          <w:rPr>
            <w:rFonts w:ascii="Times New Roman" w:hAnsi="Times New Roman"/>
            <w:sz w:val="16"/>
            <w:szCs w:val="16"/>
          </w:rPr>
          <w:fldChar w:fldCharType="separate"/>
        </w:r>
        <w:r w:rsidR="00F0017E">
          <w:rPr>
            <w:rFonts w:ascii="Times New Roman" w:hAnsi="Times New Roman"/>
            <w:noProof/>
            <w:sz w:val="16"/>
            <w:szCs w:val="16"/>
          </w:rPr>
          <w:t>1</w:t>
        </w:r>
        <w:r w:rsidRPr="00D97DB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826E7C" w:rsidRPr="00826E7C" w:rsidRDefault="00826E7C" w:rsidP="00826E7C">
    <w:pPr>
      <w:pStyle w:val="a9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2A" w:rsidRDefault="0066332A" w:rsidP="00826E7C">
      <w:pPr>
        <w:spacing w:after="0" w:line="240" w:lineRule="auto"/>
      </w:pPr>
      <w:r>
        <w:separator/>
      </w:r>
    </w:p>
  </w:footnote>
  <w:footnote w:type="continuationSeparator" w:id="0">
    <w:p w:rsidR="0066332A" w:rsidRDefault="0066332A" w:rsidP="0082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98"/>
    <w:multiLevelType w:val="hybridMultilevel"/>
    <w:tmpl w:val="7E8E6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6C62"/>
    <w:multiLevelType w:val="hybridMultilevel"/>
    <w:tmpl w:val="25882D92"/>
    <w:lvl w:ilvl="0" w:tplc="8E54B4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C5047"/>
    <w:multiLevelType w:val="hybridMultilevel"/>
    <w:tmpl w:val="1E0AA538"/>
    <w:lvl w:ilvl="0" w:tplc="02548CC4">
      <w:start w:val="3"/>
      <w:numFmt w:val="decimal"/>
      <w:lvlText w:val="%1."/>
      <w:lvlJc w:val="left"/>
      <w:pPr>
        <w:ind w:left="1070" w:hanging="360"/>
      </w:pPr>
      <w:rPr>
        <w:b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A44F47"/>
    <w:multiLevelType w:val="hybridMultilevel"/>
    <w:tmpl w:val="F87AE6F6"/>
    <w:lvl w:ilvl="0" w:tplc="15221D8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C75AA"/>
    <w:multiLevelType w:val="hybridMultilevel"/>
    <w:tmpl w:val="9B1E7172"/>
    <w:lvl w:ilvl="0" w:tplc="C34E26F2">
      <w:start w:val="3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7"/>
    <w:rsid w:val="00021D76"/>
    <w:rsid w:val="00060928"/>
    <w:rsid w:val="00172D39"/>
    <w:rsid w:val="00225009"/>
    <w:rsid w:val="00260DCE"/>
    <w:rsid w:val="003049E2"/>
    <w:rsid w:val="00310B5F"/>
    <w:rsid w:val="00376256"/>
    <w:rsid w:val="003D140B"/>
    <w:rsid w:val="00465855"/>
    <w:rsid w:val="005912B7"/>
    <w:rsid w:val="005C7AC0"/>
    <w:rsid w:val="0066332A"/>
    <w:rsid w:val="006D7FDC"/>
    <w:rsid w:val="00725F4C"/>
    <w:rsid w:val="007325C5"/>
    <w:rsid w:val="00751F17"/>
    <w:rsid w:val="007B3F38"/>
    <w:rsid w:val="007E218A"/>
    <w:rsid w:val="00826E7C"/>
    <w:rsid w:val="0088198D"/>
    <w:rsid w:val="00A021D3"/>
    <w:rsid w:val="00A107F6"/>
    <w:rsid w:val="00AB638B"/>
    <w:rsid w:val="00BD2097"/>
    <w:rsid w:val="00BE4D2B"/>
    <w:rsid w:val="00BF2ADB"/>
    <w:rsid w:val="00C578C8"/>
    <w:rsid w:val="00C71CD7"/>
    <w:rsid w:val="00CC66BC"/>
    <w:rsid w:val="00CE4E95"/>
    <w:rsid w:val="00D16CE8"/>
    <w:rsid w:val="00D840C3"/>
    <w:rsid w:val="00D877BF"/>
    <w:rsid w:val="00D97DBB"/>
    <w:rsid w:val="00DE389B"/>
    <w:rsid w:val="00DF4F10"/>
    <w:rsid w:val="00E1348D"/>
    <w:rsid w:val="00E35947"/>
    <w:rsid w:val="00EA6BFD"/>
    <w:rsid w:val="00EF5B22"/>
    <w:rsid w:val="00F0017E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1D06-CE09-42E0-9225-EBC9D7C0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2025-01-15T08:56:00Z</cp:lastPrinted>
  <dcterms:created xsi:type="dcterms:W3CDTF">2025-01-15T08:39:00Z</dcterms:created>
  <dcterms:modified xsi:type="dcterms:W3CDTF">2025-01-15T08:57:00Z</dcterms:modified>
</cp:coreProperties>
</file>