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4854C9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4854C9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07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CE3555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3</w:t>
                            </w:r>
                            <w:r w:rsidR="004854C9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1 октябр</w:t>
                            </w:r>
                            <w:r w:rsidR="00AA508D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CE3555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3</w:t>
                      </w:r>
                      <w:r w:rsidR="004854C9"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1 октябр</w:t>
                      </w:r>
                      <w:r w:rsidR="00AA508D"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>ПРОТОКОЛ</w:t>
            </w:r>
          </w:p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Проведения публичных слушаний по обсуждению проекта </w:t>
            </w:r>
          </w:p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>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сельсовет Оренбургского района Оренбургской области»</w:t>
            </w:r>
            <w:r w:rsidR="004854C9">
              <w:rPr>
                <w:rFonts w:ascii="Times New Roman" w:hAnsi="Times New Roman"/>
                <w:b/>
                <w:sz w:val="20"/>
                <w:szCs w:val="20"/>
              </w:rPr>
              <w:t xml:space="preserve"> от 28 октябр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2024 года</w:t>
            </w:r>
          </w:p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с. Никольское</w:t>
      </w:r>
    </w:p>
    <w:p w:rsid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Место проведения: МБУК «ЦК и БО»</w:t>
      </w:r>
    </w:p>
    <w:p w:rsidR="00CE3555" w:rsidRPr="00CE3555" w:rsidRDefault="004854C9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Время проведения: 12</w:t>
      </w:r>
      <w:r w:rsidR="00CE3555" w:rsidRPr="00CE3555">
        <w:rPr>
          <w:rFonts w:ascii="Times New Roman" w:hAnsi="Times New Roman"/>
          <w:sz w:val="16"/>
          <w:szCs w:val="16"/>
        </w:rPr>
        <w:t>-00 час.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4854C9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Количество присутствующих: 25</w:t>
      </w:r>
      <w:r w:rsidR="00CE3555" w:rsidRPr="00CE3555">
        <w:rPr>
          <w:rFonts w:ascii="Times New Roman" w:hAnsi="Times New Roman"/>
          <w:sz w:val="16"/>
          <w:szCs w:val="16"/>
        </w:rPr>
        <w:t xml:space="preserve"> человек.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Председательствующий: Ширяев Дмитрий Павлович – глава муниципального образования  Никольский сельсовет Оренбургского района Оренбургской области.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Секретарь собрания: Ручкина Наталья Сергеевна – заместитель главы администрации муниципального образования Никольский сельсовет Оренбургского района Оренбургской области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E3555">
        <w:rPr>
          <w:rFonts w:ascii="Times New Roman" w:hAnsi="Times New Roman"/>
          <w:b/>
          <w:sz w:val="16"/>
          <w:szCs w:val="16"/>
        </w:rPr>
        <w:t>ПОВЕСТКА ДНЯ:</w:t>
      </w:r>
    </w:p>
    <w:p w:rsidR="00CE3555" w:rsidRPr="00CE3555" w:rsidRDefault="00CE3555" w:rsidP="00CE3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4854C9">
      <w:pPr>
        <w:pStyle w:val="a4"/>
        <w:numPr>
          <w:ilvl w:val="0"/>
          <w:numId w:val="6"/>
        </w:numPr>
        <w:ind w:left="0" w:firstLine="426"/>
        <w:jc w:val="both"/>
        <w:rPr>
          <w:sz w:val="16"/>
          <w:szCs w:val="16"/>
        </w:rPr>
      </w:pPr>
      <w:proofErr w:type="gramStart"/>
      <w:r w:rsidRPr="00CE3555">
        <w:rPr>
          <w:sz w:val="16"/>
          <w:szCs w:val="16"/>
        </w:rPr>
        <w:t>Обсуждение проекта Решения Совета депутатов муниципального образования Никольский сельсовет «О внесении изменений в Устав муниципального образования Никольский сельсовет Оренбургского района Оренбургской области», принятого решением Совета депутатов муниципального образования Никольский се</w:t>
      </w:r>
      <w:r w:rsidR="004854C9">
        <w:rPr>
          <w:sz w:val="16"/>
          <w:szCs w:val="16"/>
        </w:rPr>
        <w:t>льсовет от 15.10.2024 года № 119</w:t>
      </w:r>
      <w:r w:rsidRPr="00CE3555">
        <w:rPr>
          <w:sz w:val="16"/>
          <w:szCs w:val="16"/>
        </w:rPr>
        <w:t xml:space="preserve"> «О проекте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сельсовет Оренбургского района Оренбургской области».</w:t>
      </w:r>
      <w:proofErr w:type="gramEnd"/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</w:t>
      </w:r>
    </w:p>
    <w:p w:rsidR="00CE3555" w:rsidRPr="00CE3555" w:rsidRDefault="00CE3555" w:rsidP="004854C9">
      <w:pPr>
        <w:pStyle w:val="a4"/>
        <w:ind w:left="0" w:firstLine="426"/>
        <w:jc w:val="both"/>
        <w:rPr>
          <w:sz w:val="16"/>
          <w:szCs w:val="16"/>
        </w:rPr>
      </w:pPr>
      <w:r w:rsidRPr="00CE3555">
        <w:rPr>
          <w:b/>
          <w:sz w:val="16"/>
          <w:szCs w:val="16"/>
        </w:rPr>
        <w:t>СЛУШАЛИ</w:t>
      </w:r>
      <w:r w:rsidRPr="00CE3555">
        <w:rPr>
          <w:sz w:val="16"/>
          <w:szCs w:val="16"/>
        </w:rPr>
        <w:t>: Ширяева Дмитрия Павловича – главу муниципального образования Никольский сельсовет, который зачитал проект Решения «О внесении изменений в Устав муниципального образования Никольский сельсовет Оренбургского района Оренбургской области» и доложил, что цель внесения изменений в Устав муниципального образования Никольский сельсовет – многочисленные изменения в действующем федеральном и региональном законодательстве.</w:t>
      </w:r>
    </w:p>
    <w:p w:rsidR="00CE3555" w:rsidRPr="00CE3555" w:rsidRDefault="00CE3555" w:rsidP="00CE3555">
      <w:pPr>
        <w:pStyle w:val="a4"/>
        <w:ind w:left="0" w:firstLine="567"/>
        <w:jc w:val="both"/>
        <w:rPr>
          <w:sz w:val="16"/>
          <w:szCs w:val="16"/>
        </w:rPr>
      </w:pPr>
    </w:p>
    <w:p w:rsidR="00CE3555" w:rsidRPr="00CE3555" w:rsidRDefault="00CE3555" w:rsidP="004854C9">
      <w:pPr>
        <w:pStyle w:val="a4"/>
        <w:ind w:left="0" w:firstLine="426"/>
        <w:jc w:val="both"/>
        <w:rPr>
          <w:b/>
          <w:sz w:val="16"/>
          <w:szCs w:val="16"/>
        </w:rPr>
      </w:pPr>
      <w:r w:rsidRPr="00CE3555">
        <w:rPr>
          <w:b/>
          <w:sz w:val="16"/>
          <w:szCs w:val="16"/>
        </w:rPr>
        <w:t>ВЫСТУПИЛИ:</w:t>
      </w:r>
    </w:p>
    <w:p w:rsidR="00CE3555" w:rsidRPr="00CE3555" w:rsidRDefault="00CE3555" w:rsidP="004854C9">
      <w:pPr>
        <w:pStyle w:val="a4"/>
        <w:numPr>
          <w:ilvl w:val="0"/>
          <w:numId w:val="7"/>
        </w:numPr>
        <w:ind w:left="0" w:firstLine="426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Калинкин Вадим Ахатович – председатель Совета депутатов муниципального образования Никольский сельсовет, который </w:t>
      </w:r>
      <w:r w:rsidRPr="00CE3555">
        <w:rPr>
          <w:sz w:val="16"/>
          <w:szCs w:val="16"/>
        </w:rPr>
        <w:lastRenderedPageBreak/>
        <w:t>предложил на основании информации главы муниципального образования:</w:t>
      </w:r>
    </w:p>
    <w:p w:rsidR="00CE3555" w:rsidRPr="00CE3555" w:rsidRDefault="00CE3555" w:rsidP="004854C9">
      <w:pPr>
        <w:pStyle w:val="a4"/>
        <w:numPr>
          <w:ilvl w:val="1"/>
          <w:numId w:val="7"/>
        </w:numPr>
        <w:ind w:left="0" w:firstLine="426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Одобрить в целом проект Решения Совета депутатов муниципального образования Никольский сельсовет «О внесении изменений в Устав муниципального образования Никольский сельсовет Оренбургского района Оренбургской области».</w:t>
      </w:r>
    </w:p>
    <w:p w:rsidR="00CE3555" w:rsidRPr="00CE3555" w:rsidRDefault="00CE3555" w:rsidP="004854C9">
      <w:pPr>
        <w:pStyle w:val="a4"/>
        <w:numPr>
          <w:ilvl w:val="1"/>
          <w:numId w:val="7"/>
        </w:numPr>
        <w:ind w:left="0" w:firstLine="426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Рекомендовать Совету депутатов муниципального образования Никольский сельсовет Оренбургского района Оренбургской области принять Решение Совета депутатов «О внесении изменений  в Устав муниципального образования Никольский сельсовет Оренбургского района Оренбургской области», утвердить на очередном заседании Совета депутатов протокол и рекомендации публичных слушаний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</w:p>
    <w:p w:rsidR="00CE3555" w:rsidRPr="00CE3555" w:rsidRDefault="00CE3555" w:rsidP="004854C9">
      <w:pPr>
        <w:pStyle w:val="a4"/>
        <w:ind w:left="426" w:firstLine="141"/>
        <w:jc w:val="both"/>
        <w:rPr>
          <w:sz w:val="16"/>
          <w:szCs w:val="16"/>
        </w:rPr>
      </w:pPr>
      <w:r w:rsidRPr="00CE3555">
        <w:rPr>
          <w:b/>
          <w:sz w:val="16"/>
          <w:szCs w:val="16"/>
        </w:rPr>
        <w:t>ГОЛОСОВАЛИ</w:t>
      </w:r>
      <w:r w:rsidR="00811225">
        <w:rPr>
          <w:sz w:val="16"/>
          <w:szCs w:val="16"/>
        </w:rPr>
        <w:t>: За – 25</w:t>
      </w:r>
      <w:bookmarkStart w:id="0" w:name="_GoBack"/>
      <w:bookmarkEnd w:id="0"/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                               Против – нет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                               Воздержались – нет.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</w:p>
    <w:p w:rsidR="00CE3555" w:rsidRPr="00CE3555" w:rsidRDefault="00CE3555" w:rsidP="00CE3555">
      <w:pPr>
        <w:pStyle w:val="a4"/>
        <w:ind w:left="0" w:firstLine="567"/>
        <w:jc w:val="both"/>
        <w:rPr>
          <w:b/>
          <w:sz w:val="16"/>
          <w:szCs w:val="16"/>
        </w:rPr>
      </w:pPr>
      <w:r w:rsidRPr="00CE3555">
        <w:rPr>
          <w:b/>
          <w:sz w:val="16"/>
          <w:szCs w:val="16"/>
        </w:rPr>
        <w:t xml:space="preserve">РЕШИЛИ: </w:t>
      </w:r>
    </w:p>
    <w:p w:rsidR="00CE3555" w:rsidRPr="00CE3555" w:rsidRDefault="00CE3555" w:rsidP="004854C9">
      <w:pPr>
        <w:pStyle w:val="a4"/>
        <w:numPr>
          <w:ilvl w:val="0"/>
          <w:numId w:val="8"/>
        </w:numPr>
        <w:ind w:left="426" w:hanging="142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Принять информацию докладчика и </w:t>
      </w:r>
      <w:proofErr w:type="gramStart"/>
      <w:r w:rsidRPr="00CE3555">
        <w:rPr>
          <w:sz w:val="16"/>
          <w:szCs w:val="16"/>
        </w:rPr>
        <w:t>выступающих</w:t>
      </w:r>
      <w:proofErr w:type="gramEnd"/>
      <w:r w:rsidRPr="00CE3555">
        <w:rPr>
          <w:sz w:val="16"/>
          <w:szCs w:val="16"/>
        </w:rPr>
        <w:t xml:space="preserve"> к сведению.</w:t>
      </w:r>
    </w:p>
    <w:p w:rsidR="00CE3555" w:rsidRPr="00CE3555" w:rsidRDefault="00CE3555" w:rsidP="004854C9">
      <w:pPr>
        <w:pStyle w:val="a4"/>
        <w:numPr>
          <w:ilvl w:val="0"/>
          <w:numId w:val="8"/>
        </w:numPr>
        <w:ind w:left="0" w:firstLine="284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Рекомендовать Совету депутатов муниципального образования Никольский сельсовет Оренбургского района Оренбургской области принять Решение Совета депутатов «О внесении изменений  в Устав муниципального образования Никольский сельсовет Оренбургского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 xml:space="preserve">Глава муниципального образования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E3555">
        <w:rPr>
          <w:rFonts w:ascii="Times New Roman" w:hAnsi="Times New Roman"/>
          <w:sz w:val="16"/>
          <w:szCs w:val="16"/>
        </w:rPr>
        <w:t xml:space="preserve">       Д.П. Ширяев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 xml:space="preserve">Секретарь собрания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E3555">
        <w:rPr>
          <w:rFonts w:ascii="Times New Roman" w:hAnsi="Times New Roman"/>
          <w:sz w:val="16"/>
          <w:szCs w:val="16"/>
        </w:rPr>
        <w:t xml:space="preserve">      Н.С. Ручкина</w:t>
      </w:r>
    </w:p>
    <w:p w:rsidR="00CE3555" w:rsidRPr="00CE3555" w:rsidRDefault="00CE3555" w:rsidP="00CE3555">
      <w:pPr>
        <w:rPr>
          <w:sz w:val="16"/>
          <w:szCs w:val="16"/>
        </w:rPr>
      </w:pPr>
    </w:p>
    <w:p w:rsidR="00CE3555" w:rsidRPr="00CE3555" w:rsidRDefault="00CE3555" w:rsidP="00CE3555">
      <w:pPr>
        <w:rPr>
          <w:sz w:val="16"/>
          <w:szCs w:val="16"/>
        </w:rPr>
      </w:pPr>
    </w:p>
    <w:p w:rsidR="00AA508D" w:rsidRPr="00CE3555" w:rsidRDefault="00AA508D" w:rsidP="00CE3555">
      <w:pPr>
        <w:spacing w:after="0" w:line="20" w:lineRule="atLeast"/>
        <w:jc w:val="both"/>
        <w:rPr>
          <w:sz w:val="16"/>
          <w:szCs w:val="16"/>
        </w:rPr>
      </w:pPr>
    </w:p>
    <w:p w:rsidR="00AA508D" w:rsidRPr="00CE3555" w:rsidRDefault="00AA508D" w:rsidP="00AA508D">
      <w:pPr>
        <w:jc w:val="both"/>
        <w:rPr>
          <w:sz w:val="16"/>
          <w:szCs w:val="16"/>
        </w:rPr>
      </w:pPr>
    </w:p>
    <w:p w:rsidR="00CE3555" w:rsidRDefault="00CE3555" w:rsidP="00AA508D">
      <w:pPr>
        <w:jc w:val="both"/>
        <w:rPr>
          <w:sz w:val="28"/>
          <w:szCs w:val="28"/>
        </w:rPr>
        <w:sectPr w:rsidR="00CE3555" w:rsidSect="00CE3555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AA508D" w:rsidRDefault="00811225" w:rsidP="00AA50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</w:t>
      </w:r>
    </w:p>
    <w:p w:rsidR="0088198D" w:rsidRPr="00811225" w:rsidRDefault="00CE0F6B" w:rsidP="00CE0F6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1225">
        <w:rPr>
          <w:rFonts w:ascii="Times New Roman" w:hAnsi="Times New Roman" w:cs="Times New Roman"/>
          <w:b/>
          <w:sz w:val="16"/>
          <w:szCs w:val="16"/>
        </w:rPr>
        <w:t>ВНИМАНИЕ ГРАЖДАНАМ</w:t>
      </w:r>
      <w:proofErr w:type="gramStart"/>
      <w:r w:rsidRPr="00811225">
        <w:rPr>
          <w:rFonts w:ascii="Times New Roman" w:hAnsi="Times New Roman" w:cs="Times New Roman"/>
          <w:b/>
          <w:sz w:val="16"/>
          <w:szCs w:val="16"/>
        </w:rPr>
        <w:t xml:space="preserve"> !</w:t>
      </w:r>
      <w:proofErr w:type="gramEnd"/>
    </w:p>
    <w:p w:rsidR="00CE0F6B" w:rsidRDefault="00CE0F6B" w:rsidP="00CE0F6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E0F6B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Министерство сел</w:t>
      </w:r>
      <w:r w:rsidR="00CE0F6B">
        <w:rPr>
          <w:rFonts w:ascii="Times New Roman" w:hAnsi="Times New Roman" w:cs="Times New Roman"/>
          <w:sz w:val="16"/>
          <w:szCs w:val="16"/>
        </w:rPr>
        <w:t>ь</w:t>
      </w:r>
      <w:r>
        <w:rPr>
          <w:rFonts w:ascii="Times New Roman" w:hAnsi="Times New Roman" w:cs="Times New Roman"/>
          <w:sz w:val="16"/>
          <w:szCs w:val="16"/>
        </w:rPr>
        <w:t>с</w:t>
      </w:r>
      <w:r w:rsidR="00CE0F6B">
        <w:rPr>
          <w:rFonts w:ascii="Times New Roman" w:hAnsi="Times New Roman" w:cs="Times New Roman"/>
          <w:sz w:val="16"/>
          <w:szCs w:val="16"/>
        </w:rPr>
        <w:t>кого хозяйства, торговли, пищевой и перерабатывающей промышленности Оренбургской области обращает внимание населения, что при приобре</w:t>
      </w:r>
      <w:r>
        <w:rPr>
          <w:rFonts w:ascii="Times New Roman" w:hAnsi="Times New Roman" w:cs="Times New Roman"/>
          <w:sz w:val="16"/>
          <w:szCs w:val="16"/>
        </w:rPr>
        <w:t>тении алкогольной продукции необ</w:t>
      </w:r>
      <w:r w:rsidR="00CE0F6B">
        <w:rPr>
          <w:rFonts w:ascii="Times New Roman" w:hAnsi="Times New Roman" w:cs="Times New Roman"/>
          <w:sz w:val="16"/>
          <w:szCs w:val="16"/>
        </w:rPr>
        <w:t>ходимо помнить и соблюдать следующие м</w:t>
      </w:r>
      <w:r>
        <w:rPr>
          <w:rFonts w:ascii="Times New Roman" w:hAnsi="Times New Roman" w:cs="Times New Roman"/>
          <w:sz w:val="16"/>
          <w:szCs w:val="16"/>
        </w:rPr>
        <w:t>е</w:t>
      </w:r>
      <w:r w:rsidR="00CE0F6B">
        <w:rPr>
          <w:rFonts w:ascii="Times New Roman" w:hAnsi="Times New Roman" w:cs="Times New Roman"/>
          <w:sz w:val="16"/>
          <w:szCs w:val="16"/>
        </w:rPr>
        <w:t>ры предосторожности:</w:t>
      </w:r>
    </w:p>
    <w:p w:rsidR="00CE0F6B" w:rsidRDefault="00CE0F6B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- не приобретать алкоголь в местах несанкционированной торговли, по низкой цене, без фирменной заводской упаковки и маркировки специальными федеральными марками, с рук, а также дистанционным способом продажи через сеть Интернет;</w:t>
      </w:r>
    </w:p>
    <w:p w:rsidR="00CE0F6B" w:rsidRDefault="00CE0F6B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- исключить употребление суррогатов алкогольной продукции и спиртосодержащих жидкостей.</w:t>
      </w:r>
    </w:p>
    <w:p w:rsidR="00CE0F6B" w:rsidRDefault="00CE0F6B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Чтобы избежать приобретения некачественной, фальсифицированной алкогольной продукции покупку алкогольной продукции необходимо осуществлять только в торговых объектах, имеющих лицензию на ее розничную продажу (продавец обязан довести до покупателя информацию о наличии лицензии в наглядной и доступной форме).</w:t>
      </w:r>
    </w:p>
    <w:p w:rsidR="00CE0F6B" w:rsidRDefault="00CE0F6B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Подделку можно распознать по бутылке: этикетка должна быть наклеена ровно, сама бут</w:t>
      </w:r>
      <w:r w:rsidR="00811225">
        <w:rPr>
          <w:rFonts w:ascii="Times New Roman" w:hAnsi="Times New Roman" w:cs="Times New Roman"/>
          <w:sz w:val="16"/>
          <w:szCs w:val="16"/>
        </w:rPr>
        <w:t>ылка должна быть плотно уку</w:t>
      </w:r>
      <w:r>
        <w:rPr>
          <w:rFonts w:ascii="Times New Roman" w:hAnsi="Times New Roman" w:cs="Times New Roman"/>
          <w:sz w:val="16"/>
          <w:szCs w:val="16"/>
        </w:rPr>
        <w:t>порена и не деформирована. Алкогольные напитки должны быть прозрачными, без осадка и посторонних включений.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На бутылке (упаковке) необходимо наличие федеральной специальной марки с указанием вида алкогольного напитка.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Кроме того, запрещено продавать алкоголь без предоставления покупателю документа с наличием на нем штрихового кода, содержащего сведения о факте фиксации информации о розничной продаже алкогольной продукции в Единой государственной автоматизированной</w:t>
      </w:r>
      <w:r>
        <w:rPr>
          <w:rFonts w:ascii="Times New Roman" w:hAnsi="Times New Roman" w:cs="Times New Roman"/>
          <w:sz w:val="16"/>
          <w:szCs w:val="16"/>
        </w:rPr>
        <w:tab/>
        <w:t xml:space="preserve"> информационной системе (ЕГАИС).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Определить легальность производства крепкой алкогольной продукции можно через мобильное приложение </w:t>
      </w:r>
      <w:proofErr w:type="spellStart"/>
      <w:r>
        <w:rPr>
          <w:rFonts w:ascii="Times New Roman" w:hAnsi="Times New Roman" w:cs="Times New Roman"/>
          <w:sz w:val="16"/>
          <w:szCs w:val="16"/>
        </w:rPr>
        <w:t>АнтиКонтрафактАлко</w:t>
      </w:r>
      <w:proofErr w:type="spellEnd"/>
      <w:r>
        <w:rPr>
          <w:rFonts w:ascii="Times New Roman" w:hAnsi="Times New Roman" w:cs="Times New Roman"/>
          <w:sz w:val="16"/>
          <w:szCs w:val="16"/>
        </w:rPr>
        <w:t>. Приложение поможет найти ближайшие легальные пункты реализации алкогольной продукции, определить законно ли в торговой точке осуществляется продажа алкогольной продукции.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Пользоваться программой очень просто – с помощью камеры мобильного устройства необходимо отсканировать федеральную специальную марку (либо </w:t>
      </w:r>
      <w:proofErr w:type="spellStart"/>
      <w:r>
        <w:rPr>
          <w:rFonts w:ascii="Times New Roman" w:hAnsi="Times New Roman" w:cs="Times New Roman"/>
          <w:sz w:val="16"/>
          <w:szCs w:val="16"/>
        </w:rPr>
        <w:t>штрихкод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чеке), после чего приложение самостоятельно осуществляет сверку с (ЕГАИС) и демонстрирует на экране результаты проверки.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Кроме того, функционирует мобильно</w:t>
      </w:r>
      <w:r w:rsidR="00811225">
        <w:rPr>
          <w:rFonts w:ascii="Times New Roman" w:hAnsi="Times New Roman" w:cs="Times New Roman"/>
          <w:sz w:val="16"/>
          <w:szCs w:val="16"/>
        </w:rPr>
        <w:t>е приложение ЧЕСНЫЙ ЗНАК для пот</w:t>
      </w:r>
      <w:r>
        <w:rPr>
          <w:rFonts w:ascii="Times New Roman" w:hAnsi="Times New Roman" w:cs="Times New Roman"/>
          <w:sz w:val="16"/>
          <w:szCs w:val="16"/>
        </w:rPr>
        <w:t>ребителей. Необходимо установить приложение на мобильное устройство,  отсканировать код маркировки, расположенный, как правило, на крышке банки, бутылки пива или слабоалкогольного напитка. Код невозможно скопировать или подделать, а получить его могут только легальные компании.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Приложение покажет подробную информацию о производителе товара (дата изготовления, место производства), а также срок годности.</w:t>
      </w: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Позволит определить подделку, фальсификат</w:t>
      </w:r>
      <w:r w:rsidR="00811225">
        <w:rPr>
          <w:rFonts w:ascii="Times New Roman" w:hAnsi="Times New Roman" w:cs="Times New Roman"/>
          <w:sz w:val="16"/>
          <w:szCs w:val="16"/>
        </w:rPr>
        <w:t>, зарегистриров</w:t>
      </w:r>
      <w:r>
        <w:rPr>
          <w:rFonts w:ascii="Times New Roman" w:hAnsi="Times New Roman" w:cs="Times New Roman"/>
          <w:sz w:val="16"/>
          <w:szCs w:val="16"/>
        </w:rPr>
        <w:t>а</w:t>
      </w:r>
      <w:r w:rsidR="00811225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ь жалобу на поддельный продукт.</w:t>
      </w: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B0BE3" w:rsidRDefault="005B0BE3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Будьте бдительны, берегите и цените свою жизнь и здоровье!</w:t>
      </w: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11225" w:rsidRDefault="00811225" w:rsidP="00CE0F6B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75" w:rsidRDefault="00AA7275" w:rsidP="00826E7C">
      <w:pPr>
        <w:spacing w:after="0" w:line="240" w:lineRule="auto"/>
      </w:pPr>
      <w:r>
        <w:separator/>
      </w:r>
    </w:p>
  </w:endnote>
  <w:endnote w:type="continuationSeparator" w:id="0">
    <w:p w:rsidR="00AA7275" w:rsidRDefault="00AA7275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811225">
          <w:rPr>
            <w:rFonts w:ascii="Times New Roman" w:hAnsi="Times New Roman"/>
            <w:noProof/>
            <w:sz w:val="16"/>
            <w:szCs w:val="16"/>
          </w:rPr>
          <w:t>3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75" w:rsidRDefault="00AA7275" w:rsidP="00826E7C">
      <w:pPr>
        <w:spacing w:after="0" w:line="240" w:lineRule="auto"/>
      </w:pPr>
      <w:r>
        <w:separator/>
      </w:r>
    </w:p>
  </w:footnote>
  <w:footnote w:type="continuationSeparator" w:id="0">
    <w:p w:rsidR="00AA7275" w:rsidRDefault="00AA7275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735A"/>
    <w:multiLevelType w:val="multilevel"/>
    <w:tmpl w:val="E8965E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BE25B4"/>
    <w:multiLevelType w:val="hybridMultilevel"/>
    <w:tmpl w:val="A6348558"/>
    <w:lvl w:ilvl="0" w:tplc="D988F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442771"/>
    <w:multiLevelType w:val="hybridMultilevel"/>
    <w:tmpl w:val="E5964408"/>
    <w:lvl w:ilvl="0" w:tplc="F25C4CA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61901"/>
    <w:rsid w:val="00172D39"/>
    <w:rsid w:val="00225009"/>
    <w:rsid w:val="00260DCE"/>
    <w:rsid w:val="003049E2"/>
    <w:rsid w:val="00310B5F"/>
    <w:rsid w:val="00376256"/>
    <w:rsid w:val="003B40D2"/>
    <w:rsid w:val="003D140B"/>
    <w:rsid w:val="0042703F"/>
    <w:rsid w:val="00465855"/>
    <w:rsid w:val="004854C9"/>
    <w:rsid w:val="005912B7"/>
    <w:rsid w:val="005B0BE3"/>
    <w:rsid w:val="005C7AC0"/>
    <w:rsid w:val="0066332A"/>
    <w:rsid w:val="006D5CD2"/>
    <w:rsid w:val="006D7FDC"/>
    <w:rsid w:val="00725F4C"/>
    <w:rsid w:val="007325C5"/>
    <w:rsid w:val="00751F17"/>
    <w:rsid w:val="007B3F38"/>
    <w:rsid w:val="007E218A"/>
    <w:rsid w:val="00811225"/>
    <w:rsid w:val="00826E7C"/>
    <w:rsid w:val="0088198D"/>
    <w:rsid w:val="008B62BF"/>
    <w:rsid w:val="00A021D3"/>
    <w:rsid w:val="00A107F6"/>
    <w:rsid w:val="00AA508D"/>
    <w:rsid w:val="00AA7275"/>
    <w:rsid w:val="00AB638B"/>
    <w:rsid w:val="00B00FCC"/>
    <w:rsid w:val="00BD2097"/>
    <w:rsid w:val="00BD5CDC"/>
    <w:rsid w:val="00BE4D2B"/>
    <w:rsid w:val="00BE6350"/>
    <w:rsid w:val="00BF2ADB"/>
    <w:rsid w:val="00C32B1E"/>
    <w:rsid w:val="00C578C8"/>
    <w:rsid w:val="00C71CD7"/>
    <w:rsid w:val="00CC66BC"/>
    <w:rsid w:val="00CE0F6B"/>
    <w:rsid w:val="00CE3555"/>
    <w:rsid w:val="00CE4E95"/>
    <w:rsid w:val="00D16CE8"/>
    <w:rsid w:val="00D840C3"/>
    <w:rsid w:val="00D877BF"/>
    <w:rsid w:val="00D97DBB"/>
    <w:rsid w:val="00DE389B"/>
    <w:rsid w:val="00DF4F10"/>
    <w:rsid w:val="00E1348D"/>
    <w:rsid w:val="00E35947"/>
    <w:rsid w:val="00EA6BFD"/>
    <w:rsid w:val="00EF5B22"/>
    <w:rsid w:val="00F0017E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2631-D7A6-4EB3-A333-F840D420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2025-01-15T11:00:00Z</cp:lastPrinted>
  <dcterms:created xsi:type="dcterms:W3CDTF">2025-01-15T10:26:00Z</dcterms:created>
  <dcterms:modified xsi:type="dcterms:W3CDTF">2025-01-15T11:01:00Z</dcterms:modified>
</cp:coreProperties>
</file>