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1F2EC0" w:rsidTr="001F2EC0">
        <w:trPr>
          <w:trHeight w:val="283"/>
        </w:trPr>
        <w:tc>
          <w:tcPr>
            <w:tcW w:w="4253" w:type="dxa"/>
          </w:tcPr>
          <w:p w:rsidR="001F2EC0" w:rsidRDefault="001F2EC0" w:rsidP="001F2EC0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1272374" wp14:editId="0587FE5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4D364546" wp14:editId="360C6233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 МУНИЦИПАЛЬНОГО</w:t>
            </w:r>
          </w:p>
          <w:p w:rsidR="001F2EC0" w:rsidRDefault="001F2EC0" w:rsidP="001F2E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ОБРАЗОВАНИЯ</w:t>
            </w:r>
          </w:p>
          <w:p w:rsidR="001F2EC0" w:rsidRDefault="001F2EC0" w:rsidP="001F2E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1F2EC0" w:rsidRDefault="001F2EC0" w:rsidP="001F2E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1F2EC0" w:rsidRDefault="001F2EC0" w:rsidP="001F2E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1F2EC0" w:rsidRDefault="001F2EC0" w:rsidP="001F2E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1F2EC0" w:rsidRDefault="001F2EC0" w:rsidP="001F2E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П О С Т А Н О В Л Е Н И Е</w:t>
            </w:r>
          </w:p>
          <w:p w:rsidR="001F2EC0" w:rsidRDefault="001F2EC0" w:rsidP="001F2E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1F2EC0" w:rsidRDefault="00EA614E" w:rsidP="001F2EC0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26.08.2026  №  67-п</w:t>
            </w:r>
          </w:p>
          <w:p w:rsidR="001F2EC0" w:rsidRDefault="001F2EC0" w:rsidP="001F2EC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F2EC0" w:rsidRPr="001F2EC0" w:rsidRDefault="001F2EC0" w:rsidP="001F2EC0">
            <w:pPr>
              <w:widowControl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Pr="001F2EC0">
              <w:rPr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</w:t>
            </w:r>
            <w:r>
              <w:rPr>
                <w:sz w:val="28"/>
                <w:szCs w:val="28"/>
              </w:rPr>
              <w:t xml:space="preserve"> </w:t>
            </w:r>
            <w:r w:rsidRPr="001F2EC0">
              <w:rPr>
                <w:sz w:val="28"/>
                <w:szCs w:val="28"/>
              </w:rPr>
              <w:t>сноса объекта капитального строительства</w:t>
            </w:r>
            <w:r w:rsidRPr="001F2EC0">
              <w:rPr>
                <w:sz w:val="28"/>
                <w:szCs w:val="28"/>
                <w:lang w:eastAsia="en-US"/>
              </w:rPr>
              <w:t>»</w:t>
            </w:r>
          </w:p>
          <w:p w:rsidR="001F2EC0" w:rsidRDefault="001F2EC0" w:rsidP="001F2EC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1F2EC0" w:rsidRDefault="00710453" w:rsidP="001F2EC0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 w:rsidR="001F2EC0">
        <w:rPr>
          <w:bCs/>
          <w:sz w:val="28"/>
          <w:szCs w:val="28"/>
        </w:rPr>
        <w:br w:type="textWrapping" w:clear="all"/>
      </w:r>
      <w:r w:rsidR="001F2EC0">
        <w:rPr>
          <w:rFonts w:eastAsia="Calibri"/>
          <w:sz w:val="28"/>
          <w:szCs w:val="28"/>
          <w:lang w:eastAsia="en-US"/>
        </w:rPr>
        <w:t xml:space="preserve">         </w:t>
      </w:r>
    </w:p>
    <w:p w:rsidR="001F2EC0" w:rsidRDefault="001F2EC0" w:rsidP="001F2EC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1F2EC0" w:rsidRPr="001F2EC0" w:rsidRDefault="001F2EC0" w:rsidP="001F2EC0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1F2EC0">
        <w:rPr>
          <w:rFonts w:ascii="Times New Roman" w:hAnsi="Times New Roman"/>
          <w:sz w:val="28"/>
          <w:szCs w:val="28"/>
        </w:rPr>
        <w:t>Утвердить</w:t>
      </w:r>
      <w:r w:rsidRPr="001F2EC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1F2EC0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Pr="001F2EC0">
        <w:rPr>
          <w:rFonts w:ascii="Times New Roman" w:hAnsi="Times New Roman"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Pr="001F2EC0">
        <w:rPr>
          <w:rFonts w:ascii="Times New Roman" w:eastAsia="Liberation Serif" w:hAnsi="Times New Roman"/>
          <w:b/>
          <w:bCs/>
          <w:sz w:val="28"/>
          <w:szCs w:val="28"/>
        </w:rPr>
        <w:t>»</w:t>
      </w:r>
      <w:r w:rsidRPr="001F2EC0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1F2EC0" w:rsidRPr="001F2EC0" w:rsidRDefault="001F2EC0" w:rsidP="001F2EC0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1F2EC0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 w:rsidRPr="001F2EC0">
        <w:rPr>
          <w:rFonts w:ascii="Times New Roman" w:hAnsi="Times New Roman"/>
          <w:sz w:val="28"/>
          <w:szCs w:val="28"/>
        </w:rPr>
        <w:t>18.12.2024 № 107-п «Направление уведомления о планируемом сносе объекта капитального строительства и уведомления о завершении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2EC0">
        <w:rPr>
          <w:rFonts w:ascii="Times New Roman" w:hAnsi="Times New Roman"/>
          <w:sz w:val="28"/>
          <w:szCs w:val="28"/>
        </w:rPr>
        <w:t xml:space="preserve">сноса объекта капитального строительства» </w:t>
      </w:r>
      <w:r w:rsidRPr="001F2EC0"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 w:rsidRPr="001F2EC0">
        <w:rPr>
          <w:rFonts w:ascii="Times New Roman" w:hAnsi="Times New Roman"/>
          <w:sz w:val="28"/>
          <w:szCs w:val="28"/>
        </w:rPr>
        <w:t>утратившим силу.</w:t>
      </w:r>
    </w:p>
    <w:p w:rsidR="001F2EC0" w:rsidRDefault="001F2EC0" w:rsidP="001F2EC0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1F2EC0" w:rsidRDefault="001F2EC0" w:rsidP="001F2EC0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1F2EC0" w:rsidRDefault="001F2EC0" w:rsidP="001F2EC0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F2EC0" w:rsidRDefault="001F2EC0" w:rsidP="001F2EC0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1F2EC0" w:rsidRDefault="001F2EC0" w:rsidP="001F2EC0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1F2EC0" w:rsidRDefault="001F2EC0" w:rsidP="001F2EC0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1F2EC0" w:rsidRDefault="001F2EC0" w:rsidP="001F2EC0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1F2EC0" w:rsidRDefault="001F2EC0" w:rsidP="001F2EC0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1F2EC0" w:rsidRDefault="001F2EC0" w:rsidP="001F2EC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1F2EC0" w:rsidRDefault="001F2EC0" w:rsidP="001F2EC0">
      <w:pPr>
        <w:jc w:val="both"/>
        <w:rPr>
          <w:sz w:val="28"/>
          <w:szCs w:val="28"/>
        </w:rPr>
      </w:pPr>
    </w:p>
    <w:p w:rsidR="001F2EC0" w:rsidRDefault="001F2EC0" w:rsidP="001F2EC0">
      <w:pPr>
        <w:jc w:val="both"/>
        <w:rPr>
          <w:sz w:val="28"/>
          <w:szCs w:val="28"/>
        </w:rPr>
      </w:pPr>
    </w:p>
    <w:p w:rsidR="001F2EC0" w:rsidRDefault="001F2EC0" w:rsidP="001F2EC0">
      <w:pPr>
        <w:ind w:left="1134" w:hanging="1134"/>
        <w:jc w:val="both"/>
        <w:rPr>
          <w:sz w:val="24"/>
          <w:szCs w:val="24"/>
        </w:rPr>
      </w:pPr>
    </w:p>
    <w:p w:rsidR="001F2EC0" w:rsidRDefault="001F2EC0" w:rsidP="001F2EC0">
      <w:pPr>
        <w:ind w:left="1134" w:hanging="1134"/>
        <w:jc w:val="both"/>
        <w:rPr>
          <w:sz w:val="24"/>
          <w:szCs w:val="24"/>
        </w:rPr>
      </w:pPr>
    </w:p>
    <w:p w:rsidR="001F2EC0" w:rsidRDefault="001F2EC0" w:rsidP="001F2EC0">
      <w:pPr>
        <w:ind w:left="1134" w:hanging="1134"/>
        <w:jc w:val="both"/>
        <w:rPr>
          <w:sz w:val="24"/>
          <w:szCs w:val="24"/>
        </w:rPr>
      </w:pPr>
    </w:p>
    <w:p w:rsidR="001F2EC0" w:rsidRDefault="001F2EC0" w:rsidP="001F2EC0">
      <w:pPr>
        <w:ind w:left="1134" w:hanging="1134"/>
        <w:jc w:val="both"/>
        <w:rPr>
          <w:sz w:val="24"/>
          <w:szCs w:val="24"/>
        </w:rPr>
      </w:pPr>
    </w:p>
    <w:p w:rsidR="001F2EC0" w:rsidRDefault="001F2EC0" w:rsidP="001F2EC0">
      <w:pPr>
        <w:ind w:left="1134" w:hanging="1134"/>
        <w:jc w:val="both"/>
        <w:rPr>
          <w:sz w:val="24"/>
          <w:szCs w:val="24"/>
        </w:rPr>
      </w:pPr>
    </w:p>
    <w:p w:rsidR="001F2EC0" w:rsidRDefault="001F2EC0" w:rsidP="001F2EC0">
      <w:pPr>
        <w:ind w:left="1134" w:hanging="1134"/>
        <w:jc w:val="both"/>
        <w:rPr>
          <w:sz w:val="24"/>
          <w:szCs w:val="24"/>
        </w:rPr>
      </w:pPr>
    </w:p>
    <w:p w:rsidR="001F2EC0" w:rsidRDefault="001F2EC0" w:rsidP="001F2EC0">
      <w:pPr>
        <w:ind w:firstLine="720"/>
        <w:jc w:val="both"/>
        <w:rPr>
          <w:sz w:val="28"/>
          <w:szCs w:val="28"/>
        </w:rPr>
      </w:pPr>
    </w:p>
    <w:p w:rsidR="001F2EC0" w:rsidRDefault="001F2EC0" w:rsidP="001F2EC0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1F2EC0" w:rsidRDefault="001F2EC0" w:rsidP="001F2EC0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1F2EC0" w:rsidRDefault="001F2EC0" w:rsidP="001F2EC0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Приложение </w:t>
      </w:r>
    </w:p>
    <w:p w:rsidR="001F2EC0" w:rsidRDefault="001F2EC0" w:rsidP="001F2E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1F2EC0" w:rsidRDefault="001F2EC0" w:rsidP="001F2E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:rsidR="001F2EC0" w:rsidRDefault="001F2EC0" w:rsidP="001F2E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Никольский сельсовет</w:t>
      </w:r>
    </w:p>
    <w:p w:rsidR="001F2EC0" w:rsidRDefault="001F2EC0" w:rsidP="001F2E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EA614E">
        <w:rPr>
          <w:sz w:val="28"/>
          <w:szCs w:val="28"/>
        </w:rPr>
        <w:t xml:space="preserve">             от  26.08.2026 №  67-п</w:t>
      </w:r>
      <w:bookmarkStart w:id="0" w:name="_GoBack"/>
      <w:bookmarkEnd w:id="0"/>
    </w:p>
    <w:p w:rsidR="001F2EC0" w:rsidRDefault="001F2EC0" w:rsidP="001F2EC0">
      <w:pPr>
        <w:jc w:val="both"/>
        <w:rPr>
          <w:sz w:val="28"/>
          <w:szCs w:val="28"/>
        </w:rPr>
      </w:pPr>
    </w:p>
    <w:p w:rsidR="001F2EC0" w:rsidRDefault="001F2EC0" w:rsidP="001F2EC0">
      <w:pPr>
        <w:jc w:val="both"/>
        <w:rPr>
          <w:sz w:val="28"/>
          <w:szCs w:val="28"/>
        </w:rPr>
      </w:pPr>
    </w:p>
    <w:p w:rsidR="001F2EC0" w:rsidRDefault="001F2EC0" w:rsidP="001F2EC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1F2EC0" w:rsidRDefault="001F2EC0" w:rsidP="001F2EC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1F2EC0" w:rsidRDefault="001F2EC0" w:rsidP="001F2EC0">
      <w:pPr>
        <w:widowControl w:val="0"/>
        <w:jc w:val="center"/>
        <w:outlineLvl w:val="1"/>
        <w:rPr>
          <w:b/>
          <w:sz w:val="28"/>
          <w:szCs w:val="28"/>
        </w:rPr>
      </w:pPr>
      <w:r w:rsidRPr="00635DFD">
        <w:rPr>
          <w:b/>
          <w:bCs/>
          <w:sz w:val="28"/>
          <w:szCs w:val="28"/>
        </w:rPr>
        <w:t>«</w:t>
      </w:r>
      <w:r w:rsidRPr="001F2EC0">
        <w:rPr>
          <w:b/>
          <w:sz w:val="28"/>
          <w:szCs w:val="28"/>
        </w:rPr>
        <w:t>Направление уведомления о планируемом сносе объекта</w:t>
      </w:r>
    </w:p>
    <w:p w:rsidR="001F2EC0" w:rsidRDefault="001F2EC0" w:rsidP="001F2EC0">
      <w:pPr>
        <w:widowControl w:val="0"/>
        <w:jc w:val="center"/>
        <w:outlineLvl w:val="1"/>
        <w:rPr>
          <w:b/>
          <w:sz w:val="28"/>
          <w:szCs w:val="28"/>
        </w:rPr>
      </w:pPr>
      <w:r w:rsidRPr="001F2EC0">
        <w:rPr>
          <w:b/>
          <w:sz w:val="28"/>
          <w:szCs w:val="28"/>
        </w:rPr>
        <w:t xml:space="preserve"> капитального строительства и уведомления о завершении</w:t>
      </w:r>
    </w:p>
    <w:p w:rsidR="001F2EC0" w:rsidRPr="001F2EC0" w:rsidRDefault="001F2EC0" w:rsidP="001F2EC0">
      <w:pPr>
        <w:widowControl w:val="0"/>
        <w:jc w:val="center"/>
        <w:outlineLvl w:val="1"/>
        <w:rPr>
          <w:rFonts w:eastAsia="Liberation Serif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1F2EC0">
        <w:rPr>
          <w:b/>
          <w:sz w:val="28"/>
          <w:szCs w:val="28"/>
        </w:rPr>
        <w:t>сноса объекта капитального строительства</w:t>
      </w:r>
      <w:r w:rsidRPr="001F2EC0">
        <w:rPr>
          <w:rFonts w:eastAsia="Liberation Serif"/>
          <w:b/>
          <w:bCs/>
          <w:sz w:val="28"/>
          <w:szCs w:val="28"/>
        </w:rPr>
        <w:t>»</w:t>
      </w:r>
    </w:p>
    <w:p w:rsidR="001F2EC0" w:rsidRDefault="001F2EC0" w:rsidP="001F2E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F2EC0" w:rsidRDefault="001F2EC0" w:rsidP="001F2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2EC0" w:rsidRDefault="001F2EC0" w:rsidP="001F2EC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I. Общие положения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1F2EC0" w:rsidRDefault="001F2EC0" w:rsidP="001F2EC0">
      <w:pPr>
        <w:widowControl w:val="0"/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widowControl w:val="0"/>
        <w:ind w:firstLine="708"/>
        <w:jc w:val="both"/>
      </w:pPr>
      <w:r>
        <w:rPr>
          <w:sz w:val="24"/>
          <w:szCs w:val="24"/>
        </w:rPr>
        <w:t>1.1. Административный регламент предоставления муниципальной услуги «Направление уведомления о планируемом сносе объекта капитального строительства и  уведомления о завершении сноса объекта капитального строительства» устанавливает порядок и стандарт предоставления муниципальной услуги в</w:t>
      </w:r>
      <w:r>
        <w:t xml:space="preserve"> </w:t>
      </w:r>
      <w:r w:rsidRPr="001F2EC0">
        <w:rPr>
          <w:sz w:val="24"/>
          <w:szCs w:val="24"/>
        </w:rPr>
        <w:t>Администрации муниципального образования Никольский сельсовет Оренбургск</w:t>
      </w:r>
      <w:r>
        <w:rPr>
          <w:sz w:val="24"/>
          <w:szCs w:val="24"/>
        </w:rPr>
        <w:t xml:space="preserve">ого района Оренбургской области, </w:t>
      </w:r>
      <w:r>
        <w:t xml:space="preserve">  </w:t>
      </w:r>
      <w:r>
        <w:rPr>
          <w:sz w:val="24"/>
          <w:szCs w:val="24"/>
        </w:rPr>
        <w:t>при осуществлении полномочий по оказанию муниципальной услуги.</w:t>
      </w:r>
    </w:p>
    <w:p w:rsidR="001F2EC0" w:rsidRDefault="001F2EC0" w:rsidP="001F2EC0">
      <w:pPr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1F2EC0" w:rsidRDefault="001F2EC0" w:rsidP="001F2EC0">
      <w:pPr>
        <w:pStyle w:val="a8"/>
        <w:spacing w:before="0" w:beforeAutospacing="0" w:after="0" w:afterAutospacing="0" w:line="288" w:lineRule="atLeast"/>
        <w:jc w:val="both"/>
        <w:rPr>
          <w:color w:val="FF0000"/>
        </w:rPr>
      </w:pP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Заявителями на получение муниципальной услуги являются физические </w:t>
      </w:r>
      <w:r>
        <w:rPr>
          <w:sz w:val="24"/>
          <w:szCs w:val="24"/>
        </w:rPr>
        <w:br/>
        <w:t xml:space="preserve">или юридические лица, выполняющие функции застройщика или технического заказчика в соответствии с пунктом 16 статьи 1 ГрК РФ. 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 Интересы заявителей, указанных в пункте 1.2 Административного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представители юридических лиц, выполняющих функции застройщика или технического заказчика в соответствии с пунктом 16 статьи 1 ГрК РФ, имеющие право действовать от имени юридических лиц без доверенности.</w:t>
      </w:r>
    </w:p>
    <w:p w:rsidR="001F2EC0" w:rsidRDefault="001F2EC0" w:rsidP="001F2EC0">
      <w:pPr>
        <w:rPr>
          <w:b/>
          <w:bCs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Требование предоставления заявителю муниципальной услуги в соответствии с 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1F2EC0" w:rsidRDefault="001F2EC0" w:rsidP="001F2EC0">
      <w:pPr>
        <w:ind w:firstLine="709"/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1.4.  Муниципальная услуга предоставляется заявителю в соответствии с 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 муниципальных услуг (функций)» и в ЕПГУ (идентификаторы категорий (признаков) заявителей указаны в приложении № 2 к Административному регламенту).</w:t>
      </w:r>
    </w:p>
    <w:p w:rsidR="001F2EC0" w:rsidRDefault="001F2EC0" w:rsidP="001F2EC0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Наименование муниципальной услуги – «Направление уведомления о планируемом сносе объекта капитального строительства и уведомления о завершении сноса объекта капитального строительства».</w:t>
      </w:r>
    </w:p>
    <w:p w:rsidR="001F2EC0" w:rsidRDefault="001F2EC0" w:rsidP="001F2EC0">
      <w:pPr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</w:p>
    <w:p w:rsidR="001F2EC0" w:rsidRPr="001F2EC0" w:rsidRDefault="001F2EC0" w:rsidP="001F2EC0">
      <w:pPr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" w:name="sub_4011"/>
      <w:r>
        <w:rPr>
          <w:sz w:val="24"/>
          <w:szCs w:val="24"/>
        </w:rPr>
        <w:t>2.2. Муниципальная услуга</w:t>
      </w:r>
      <w:bookmarkEnd w:id="1"/>
      <w:r>
        <w:rPr>
          <w:sz w:val="24"/>
          <w:szCs w:val="24"/>
        </w:rPr>
        <w:t xml:space="preserve"> предоставляется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16"/>
          <w:szCs w:val="16"/>
        </w:rPr>
        <w:t xml:space="preserve"> </w:t>
      </w:r>
      <w:r w:rsidRPr="001F2EC0">
        <w:rPr>
          <w:rFonts w:ascii="Times New Roman CYR" w:hAnsi="Times New Roman CYR" w:cs="Times New Roman CYR"/>
          <w:sz w:val="24"/>
          <w:szCs w:val="24"/>
        </w:rPr>
        <w:t>Администрацией муниципального образования Никольский сельсовет Оренбургского района Оренбургской области.</w:t>
      </w:r>
    </w:p>
    <w:p w:rsidR="001F2EC0" w:rsidRDefault="001F2EC0" w:rsidP="001F2EC0">
      <w:pPr>
        <w:ind w:firstLine="709"/>
        <w:jc w:val="both"/>
      </w:pPr>
      <w:r>
        <w:t xml:space="preserve">               </w:t>
      </w: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Результатом предоставления муниципальной услуги является размещение в государственной информационной системе обеспечения градостроительной деятельности Оренбургской области </w:t>
      </w:r>
      <w:r>
        <w:rPr>
          <w:rFonts w:ascii="Times New Roman CYR" w:hAnsi="Times New Roman CYR" w:cs="Times New Roman CYR"/>
          <w:sz w:val="24"/>
          <w:szCs w:val="24"/>
        </w:rPr>
        <w:t>уведомления о планируемом сносе объекта капитального строительства или уведомления о завершении сноса объекта капитального строительства с предоставлением заявителю:</w:t>
      </w: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 извещения о приеме уведомления о планируемом сносе объекта капитального строительства;</w:t>
      </w: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извещения о приеме уведомления о завершении сноса объекта капитального строительства.</w:t>
      </w: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Формы уведомления о планируемом сносе объекта капитального строительства и уведомления о завершении сноса объекта капитального строительства утверждаются федеральным органом исполнительной власти, осуществляющим функции по выработке и 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Формирование реестровой записи в качестве результата предоставления муниципальной услуги не предусмотрено. </w:t>
      </w: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2.6. Результат предоставления муниципальной услуги, указанный в пункте 2.3 Административного регламента:</w:t>
      </w: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подписью, в личный кабинет ЕПГУ (в том числе с   использованием государственной информационной системы обеспечения градостроительной деятельности Оренбургской области); </w:t>
      </w: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выдается заявителю на бумажном носителе в уполномоченном органе, либо  в  многофункциональном центре (при подаче уведомления через многофункциональный центр), либо направляется заявителю посредством почтового отправления. </w:t>
      </w:r>
    </w:p>
    <w:p w:rsidR="001F2EC0" w:rsidRDefault="001F2EC0" w:rsidP="001F2EC0">
      <w:pPr>
        <w:pStyle w:val="ConsPlusTitle"/>
        <w:rPr>
          <w:rFonts w:ascii="Times New Roman" w:hAnsi="Times New Roman" w:cs="Times New Roman"/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</w:p>
    <w:p w:rsidR="001F2EC0" w:rsidRDefault="001F2EC0" w:rsidP="001F2EC0">
      <w:pPr>
        <w:widowControl w:val="0"/>
        <w:ind w:firstLine="709"/>
        <w:jc w:val="both"/>
        <w:rPr>
          <w:rFonts w:eastAsia="Calibri" w:cs="Times New Roman CYR"/>
          <w:sz w:val="24"/>
          <w:szCs w:val="24"/>
        </w:rPr>
      </w:pPr>
      <w:bookmarkStart w:id="2" w:name="P126"/>
      <w:bookmarkStart w:id="3" w:name="P18"/>
      <w:bookmarkEnd w:id="2"/>
      <w:r>
        <w:rPr>
          <w:sz w:val="24"/>
          <w:szCs w:val="24"/>
        </w:rPr>
        <w:t xml:space="preserve">2.7. Максимальный срок предоставления муниципальной услуги составляет семь рабочих дней </w:t>
      </w:r>
      <w:r>
        <w:rPr>
          <w:rFonts w:eastAsia="Calibri" w:cs="Times New Roman CYR"/>
          <w:sz w:val="24"/>
          <w:szCs w:val="24"/>
          <w:lang w:eastAsia="en-US"/>
        </w:rPr>
        <w:t xml:space="preserve">со дня регистрации уполномоченным органом </w:t>
      </w:r>
      <w:r>
        <w:rPr>
          <w:sz w:val="24"/>
          <w:szCs w:val="24"/>
        </w:rPr>
        <w:t>уведомления</w:t>
      </w:r>
      <w:r>
        <w:rPr>
          <w:rFonts w:eastAsia="Calibri" w:cs="Times New Roman CYR"/>
          <w:sz w:val="24"/>
          <w:szCs w:val="24"/>
          <w:lang w:eastAsia="en-US"/>
        </w:rPr>
        <w:t xml:space="preserve">. 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2.8. В случае подачи уведомления через многофункциональный центр срок, указанный в пункте 2.7 Административного регламента, исчисляется со дня регистрации уведомления в уполномоченном органе. 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2.9. Срок выдачи (направления) заявителю решения об отказе в приеме документов составляет один рабочий день, следующий за днем получения уведомления. 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2.10. Срок выдачи (направления) заявителю решения об отказе в предоставлении муниципальной услуги не должен превышать срок, установленный в пункте 2.7 Административного регламента. </w:t>
      </w:r>
      <w:bookmarkEnd w:id="3"/>
    </w:p>
    <w:p w:rsidR="001F2EC0" w:rsidRDefault="001F2EC0" w:rsidP="001F2EC0">
      <w:pPr>
        <w:jc w:val="both"/>
        <w:rPr>
          <w:rFonts w:eastAsia="Calibri"/>
          <w:bCs/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услуги, и способы ее взимания 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2.11. Предоставление муниципальной услуги осуществляется без взимания платы.</w:t>
      </w: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</w:t>
      </w:r>
    </w:p>
    <w:p w:rsidR="001F2EC0" w:rsidRDefault="001F2EC0" w:rsidP="001F2EC0">
      <w:pPr>
        <w:pStyle w:val="ConsPlusNormal"/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2.12. Максимальный срок ожидания в очереди при подаче уведомления</w:t>
      </w:r>
      <w:r>
        <w:rPr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 xml:space="preserve">в  уполномоченном органе или многофункциональном центре и при получении результата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 уполномоченном органе или многофункциональном центре составляет не более пятнадцати минут.   </w:t>
      </w:r>
    </w:p>
    <w:p w:rsidR="001F2EC0" w:rsidRDefault="001F2EC0" w:rsidP="001F2EC0">
      <w:pPr>
        <w:ind w:firstLine="709"/>
        <w:jc w:val="both"/>
        <w:rPr>
          <w:rFonts w:eastAsia="Calibri"/>
          <w:bCs/>
          <w:color w:val="FF0000"/>
          <w:sz w:val="24"/>
          <w:szCs w:val="24"/>
        </w:rPr>
      </w:pPr>
      <w:r>
        <w:rPr>
          <w:rFonts w:eastAsia="Calibri"/>
          <w:bCs/>
          <w:color w:val="FF0000"/>
          <w:sz w:val="24"/>
          <w:szCs w:val="24"/>
        </w:rPr>
        <w:t xml:space="preserve"> </w:t>
      </w: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  Регистрация уведомления осуществляется не позднее одного рабочего дня, следующего за днем его поступления в уполномоченный орган независимо от способа подачи запроса. </w:t>
      </w: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2.14. В случае представления уведомления в электронной форме посредством ЕПГУ вне рабочего времени уполномоченного органа, в выходной, нерабочий праздничный день, днем получения уведомления считается первый рабочий день, следующий за днем представления заявителем данного уведомления.   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 </w:t>
      </w:r>
    </w:p>
    <w:p w:rsidR="001F2EC0" w:rsidRDefault="001F2EC0" w:rsidP="001F2EC0">
      <w:pPr>
        <w:pStyle w:val="ConsPlusNormal"/>
        <w:jc w:val="both"/>
        <w:rPr>
          <w:sz w:val="24"/>
          <w:szCs w:val="24"/>
        </w:rPr>
      </w:pPr>
    </w:p>
    <w:p w:rsidR="001F2EC0" w:rsidRDefault="001F2EC0" w:rsidP="001F2EC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2.15.  Сведения о требованиях к помещениям, в которых предоставляется муниципальная услуга, размещаются на официальном сайте, а также на ЕПГУ.  </w:t>
      </w:r>
    </w:p>
    <w:p w:rsidR="001F2EC0" w:rsidRDefault="001F2EC0" w:rsidP="001F2EC0">
      <w:pPr>
        <w:widowControl w:val="0"/>
        <w:ind w:firstLine="709"/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1F2EC0" w:rsidRDefault="001F2EC0" w:rsidP="001F2EC0">
      <w:pPr>
        <w:ind w:firstLine="709"/>
        <w:jc w:val="both"/>
        <w:rPr>
          <w:rFonts w:eastAsia="Calibri"/>
          <w:bCs/>
          <w:color w:val="FF0000"/>
          <w:sz w:val="24"/>
          <w:szCs w:val="24"/>
        </w:rPr>
      </w:pP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2.16. </w:t>
      </w:r>
      <w:r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сайте, а также на ЕПГУ.  </w:t>
      </w:r>
    </w:p>
    <w:p w:rsidR="001F2EC0" w:rsidRDefault="001F2EC0" w:rsidP="001F2EC0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Иные требования к предоставлению муниципальной услуги,  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 учитывающие особенности предоставления муниципальных услуг в многофункциональных центрах и особенности предоставления 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услуг в электронной форме</w:t>
      </w:r>
    </w:p>
    <w:p w:rsidR="001F2EC0" w:rsidRDefault="001F2EC0" w:rsidP="001F2EC0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Услуги, необходимые и обязательные для предоставления муниципальной услуги, отсутствуют.  </w:t>
      </w: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2.18. Информационные системы, используемые для предоставления </w:t>
      </w:r>
      <w:r>
        <w:rPr>
          <w:sz w:val="24"/>
          <w:szCs w:val="24"/>
        </w:rPr>
        <w:t>муниципальной</w:t>
      </w:r>
      <w:r>
        <w:rPr>
          <w:bCs/>
          <w:sz w:val="24"/>
          <w:szCs w:val="24"/>
        </w:rPr>
        <w:t xml:space="preserve"> услуги – ЕПГУ, </w:t>
      </w:r>
      <w:r>
        <w:rPr>
          <w:sz w:val="24"/>
          <w:szCs w:val="24"/>
        </w:rPr>
        <w:t>государственная информационная система обеспечения градостроительной деятельности Оренбургской области</w:t>
      </w:r>
      <w:r>
        <w:rPr>
          <w:bCs/>
          <w:sz w:val="24"/>
          <w:szCs w:val="24"/>
        </w:rPr>
        <w:t xml:space="preserve">. 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2.19.  При направлении</w:t>
      </w:r>
      <w:r>
        <w:rPr>
          <w:rFonts w:eastAsia="Calibri"/>
          <w:sz w:val="24"/>
          <w:szCs w:val="24"/>
        </w:rPr>
        <w:t xml:space="preserve"> уведомления в электронной</w:t>
      </w:r>
      <w:r>
        <w:rPr>
          <w:rFonts w:eastAsia="Calibri"/>
          <w:bCs/>
          <w:sz w:val="24"/>
          <w:szCs w:val="24"/>
        </w:rPr>
        <w:t xml:space="preserve">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заявителем данного уведомления в какой-либо иной форме.   </w:t>
      </w:r>
    </w:p>
    <w:p w:rsidR="001F2EC0" w:rsidRDefault="001F2EC0" w:rsidP="001F2EC0">
      <w:pPr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eastAsia="Calibri"/>
          <w:bCs/>
          <w:sz w:val="24"/>
          <w:szCs w:val="24"/>
        </w:rPr>
        <w:lastRenderedPageBreak/>
        <w:t xml:space="preserve">2.20.  Невозможность предоставления законному представителю несовершеннолетнего, не являющемуся заявителем, результатов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</w:t>
      </w:r>
      <w:r>
        <w:rPr>
          <w:sz w:val="24"/>
          <w:szCs w:val="24"/>
        </w:rPr>
        <w:t xml:space="preserve"> уведомления выразил письменно желание получить результат предоставления муниципальной услуги в отношении несовершеннолетнего лично, обусловлена предоставлением муниципальной услуги только физическим и юридическим лицам, выполняющим функции застройщика в соответствии с пунктом 16 статьи 1 ГрК РФ.   </w:t>
      </w:r>
      <w:r>
        <w:rPr>
          <w:rFonts w:eastAsia="Calibri"/>
          <w:bCs/>
          <w:sz w:val="24"/>
          <w:szCs w:val="24"/>
        </w:rPr>
        <w:t xml:space="preserve"> 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2.21. </w:t>
      </w:r>
      <w:r>
        <w:rPr>
          <w:rFonts w:eastAsia="Calibri"/>
          <w:sz w:val="24"/>
          <w:szCs w:val="24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   том    числе способы и сроки их предоставления законному представителю несовершеннолетнего, не являющемуся заявителем, не предусмотрен Административным регламентом, поскольку муниципальная услуга предоставляется только </w:t>
      </w:r>
      <w:r>
        <w:rPr>
          <w:sz w:val="24"/>
          <w:szCs w:val="24"/>
        </w:rPr>
        <w:t xml:space="preserve">физическим и юридическим лицам, выполняющим функции застройщика в соответствии с пунктом 16 статьи 1 ГрК РФ. </w:t>
      </w:r>
      <w:r>
        <w:rPr>
          <w:rFonts w:eastAsia="Calibri"/>
          <w:sz w:val="24"/>
          <w:szCs w:val="24"/>
        </w:rPr>
        <w:t xml:space="preserve">   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2.22.  Предоставление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возможно через многофункциональный центр в соответствии с соглашением о взаимодействии между уполномоченным органом и многофункциональным центром.  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2.23. Многофункциональный центр вправе принять решение об отказе в приеме уведомления</w:t>
      </w:r>
      <w:r>
        <w:rPr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 xml:space="preserve">в случае, если оно подано в многофункциональный центр. </w:t>
      </w:r>
    </w:p>
    <w:p w:rsidR="001F2EC0" w:rsidRDefault="001F2EC0" w:rsidP="001F2EC0">
      <w:pPr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2.24. При обращении заявителя за предоставлением </w:t>
      </w:r>
      <w:r>
        <w:rPr>
          <w:sz w:val="24"/>
          <w:szCs w:val="24"/>
        </w:rPr>
        <w:t>муниципальной</w:t>
      </w:r>
      <w:r>
        <w:rPr>
          <w:rFonts w:eastAsia="Calibri"/>
          <w:bCs/>
          <w:sz w:val="24"/>
          <w:szCs w:val="24"/>
        </w:rPr>
        <w:t xml:space="preserve"> услуги через многофункциональный центр заявитель вправе получить результат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в многофункциональном центре, в том числе на бумажном носителе, подтверждающем содержание электронного документа, направленного уполномоченным органом в многофункциональный центр.   </w:t>
      </w:r>
    </w:p>
    <w:p w:rsidR="001F2EC0" w:rsidRDefault="001F2EC0" w:rsidP="001F2EC0">
      <w:pPr>
        <w:ind w:firstLine="709"/>
        <w:jc w:val="both"/>
        <w:rPr>
          <w:rFonts w:eastAsia="Calibri"/>
          <w:sz w:val="24"/>
          <w:szCs w:val="24"/>
        </w:rPr>
      </w:pPr>
    </w:p>
    <w:p w:rsidR="001F2EC0" w:rsidRDefault="001F2EC0" w:rsidP="001F2EC0">
      <w:pPr>
        <w:jc w:val="center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Исчерпывающий перечень документов, необходимых для предоставления </w:t>
      </w:r>
    </w:p>
    <w:p w:rsidR="001F2EC0" w:rsidRDefault="001F2EC0" w:rsidP="001F2EC0">
      <w:pPr>
        <w:jc w:val="center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>муниципальной услуги</w:t>
      </w:r>
    </w:p>
    <w:p w:rsidR="001F2EC0" w:rsidRDefault="001F2EC0" w:rsidP="001F2EC0">
      <w:pPr>
        <w:jc w:val="center"/>
        <w:rPr>
          <w:b/>
          <w:bCs/>
          <w:color w:val="FF0000"/>
          <w:sz w:val="24"/>
          <w:szCs w:val="24"/>
        </w:rPr>
      </w:pPr>
    </w:p>
    <w:p w:rsidR="001F2EC0" w:rsidRDefault="001F2EC0" w:rsidP="001F2EC0">
      <w:pPr>
        <w:pStyle w:val="a8"/>
        <w:spacing w:before="0" w:beforeAutospacing="0" w:after="0" w:afterAutospacing="0"/>
        <w:ind w:firstLine="540"/>
        <w:jc w:val="both"/>
      </w:pPr>
      <w:r>
        <w:t xml:space="preserve">2.25. Исчерпывающий перечень документов, необходимых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запрашиваются уполномоченным органом в   порядке межведомственного информационного взаимодействия (в том числе с  использованием федеральной государственной информационной системы «Система межведомственного электронного взаимодействия»), приведен в Приложении № 3 к Административному регламенту.  </w:t>
      </w:r>
    </w:p>
    <w:p w:rsidR="001F2EC0" w:rsidRDefault="001F2EC0" w:rsidP="001F2EC0">
      <w:pPr>
        <w:pStyle w:val="a8"/>
        <w:spacing w:before="0" w:beforeAutospacing="0" w:after="0" w:afterAutospacing="0"/>
        <w:ind w:firstLine="540"/>
        <w:jc w:val="both"/>
      </w:pPr>
      <w:r>
        <w:t>2.26. Сведения о формах уведомлений, необходимых для предоставления муниципальной услуги, приведены в Приложении № 5 к Административному регламенту.</w:t>
      </w:r>
    </w:p>
    <w:p w:rsidR="001F2EC0" w:rsidRDefault="001F2EC0" w:rsidP="001F2EC0">
      <w:pPr>
        <w:jc w:val="both"/>
        <w:rPr>
          <w:rFonts w:eastAsia="Calibri"/>
          <w:bCs/>
          <w:sz w:val="24"/>
          <w:szCs w:val="24"/>
        </w:rPr>
      </w:pPr>
    </w:p>
    <w:p w:rsidR="001F2EC0" w:rsidRDefault="001F2EC0" w:rsidP="001F2EC0">
      <w:pPr>
        <w:jc w:val="center"/>
        <w:rPr>
          <w:rStyle w:val="a9"/>
          <w:sz w:val="24"/>
          <w:szCs w:val="24"/>
        </w:rPr>
      </w:pPr>
      <w:r>
        <w:rPr>
          <w:rStyle w:val="a9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 приостановления предоставления муниципальной услуги или для отказа в предоставлении муниципальной услуги  </w:t>
      </w:r>
    </w:p>
    <w:p w:rsidR="001F2EC0" w:rsidRDefault="001F2EC0" w:rsidP="001F2EC0">
      <w:pPr>
        <w:jc w:val="both"/>
        <w:rPr>
          <w:rFonts w:eastAsia="Calibri"/>
          <w:bCs/>
          <w:color w:val="FF0000"/>
          <w:sz w:val="24"/>
          <w:szCs w:val="24"/>
        </w:rPr>
      </w:pP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2.27. Исчерпывающий перечень оснований для отказа в приеме запроса о предоставлении муниципальной услуги и документов, необходимых для предоставления муниципальной услуги: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а) уведомление представлено в орган местного самоуправления, в полномочия которого не входит предоставление муниципальной услуги </w:t>
      </w:r>
      <w:r>
        <w:rPr>
          <w:sz w:val="24"/>
          <w:szCs w:val="24"/>
        </w:rPr>
        <w:t>(для категорий (признаков) заявителей А, А.1, Б, Б.1);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lastRenderedPageBreak/>
        <w:t xml:space="preserve">б) неполное заполнение полей в форме уведомления </w:t>
      </w:r>
      <w:r>
        <w:rPr>
          <w:sz w:val="24"/>
          <w:szCs w:val="24"/>
        </w:rPr>
        <w:t>(для категорий (признаков) заявителей А, А.1, Б, Б.1);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в) непредставление документов, </w:t>
      </w:r>
      <w:r>
        <w:rPr>
          <w:sz w:val="24"/>
          <w:szCs w:val="24"/>
        </w:rPr>
        <w:t>указанных в пунктах 1 – 3 приложения № 3 к Административному регламенту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(для категорий (признаков) заявителей А, А.1, Б, Б.1);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 </w:t>
      </w:r>
      <w:r>
        <w:rPr>
          <w:sz w:val="24"/>
          <w:szCs w:val="24"/>
        </w:rPr>
        <w:t>(для категорий (признаков) заявителей А, А.1, Б, Б.1);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д) представленные документы содержат подчистки и исправления текста </w:t>
      </w:r>
      <w:r>
        <w:rPr>
          <w:sz w:val="24"/>
          <w:szCs w:val="24"/>
        </w:rPr>
        <w:t>(для категорий (признаков) заявителей А, А.1, Б, Б.1);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 документах </w:t>
      </w:r>
      <w:r>
        <w:rPr>
          <w:sz w:val="24"/>
          <w:szCs w:val="24"/>
        </w:rPr>
        <w:t>(для категорий (признаков) заявителей А, А.1, Б, Б.1);</w:t>
      </w:r>
    </w:p>
    <w:p w:rsidR="001F2EC0" w:rsidRDefault="001F2EC0" w:rsidP="001F2EC0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 xml:space="preserve">ж) выявлено несоблюдение установленных </w:t>
      </w:r>
      <w:r>
        <w:rPr>
          <w:sz w:val="24"/>
          <w:szCs w:val="24"/>
        </w:rPr>
        <w:t xml:space="preserve">статьей 11 Федерального закона от    06   апреля 2011 года № 63-ФЗ «Об электронной подписи» </w:t>
      </w:r>
      <w:r>
        <w:rPr>
          <w:rFonts w:eastAsia="Calibri"/>
          <w:bCs/>
          <w:sz w:val="24"/>
          <w:szCs w:val="24"/>
          <w:lang w:eastAsia="en-US"/>
        </w:rPr>
        <w:t xml:space="preserve">условий признания квалифицированной электронной подписи действительной в документах, представленных в электронной форме </w:t>
      </w:r>
      <w:r>
        <w:rPr>
          <w:sz w:val="24"/>
          <w:szCs w:val="24"/>
        </w:rPr>
        <w:t xml:space="preserve">(для категорий (признаков) заявителей А, А.1, Б, Б.1). </w:t>
      </w:r>
    </w:p>
    <w:p w:rsidR="001F2EC0" w:rsidRDefault="001F2EC0" w:rsidP="001F2EC0">
      <w:pPr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2.28. Основания для приостановления предоставления </w:t>
      </w:r>
      <w:r>
        <w:rPr>
          <w:sz w:val="24"/>
          <w:szCs w:val="24"/>
        </w:rPr>
        <w:t>муниципальной услуги</w:t>
      </w:r>
      <w:r>
        <w:rPr>
          <w:rFonts w:eastAsia="Calibri"/>
          <w:bCs/>
          <w:sz w:val="24"/>
          <w:szCs w:val="24"/>
        </w:rPr>
        <w:t xml:space="preserve"> отсутствуют. 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2.29. Исчерпывающий перечень оснований для отказа в предоставлении муниципальной услуги: 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 документы (сведения), представленные заявителем, противоречат документам (сведениям), полученным в рамках межведомственного информационного взаимодействия (для категорий (признаков) заявителей А, А.1, Б, Б.1);  </w:t>
      </w:r>
    </w:p>
    <w:p w:rsidR="001F2EC0" w:rsidRDefault="001F2EC0" w:rsidP="001F2EC0">
      <w:pPr>
        <w:ind w:firstLine="709"/>
        <w:jc w:val="both"/>
        <w:rPr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>б) отсутствие документов (сведений), предусмотренных нормативными правовыми актами Российской Федерации (для категорий (признаков) заявителей А, А.1, Б, Б.1);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 заявитель не является правообладателем объекта капитального строительства (для категорий (признаков) заявителей А, А.1);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 уведомление о планируемом сносе объекта капитального строительства содержит сведения об объекте, который не является объектом капитального строительства (для категорий (признаков) заявителей А, А.1).</w:t>
      </w: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2.30. 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  </w:t>
      </w: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2.31. Решение об отказе в приеме документов и решение об отказе в предоставлении муниципальной услуги направляются заявителю способом, которым заявитель предоставил в уполномоченный орган уведомление и документы, необходимые для предоставления муниципальной услуги. </w:t>
      </w:r>
    </w:p>
    <w:p w:rsidR="001F2EC0" w:rsidRDefault="001F2EC0" w:rsidP="001F2E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2.32.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услуги, исчерпывающий перечень оснований для отказа в предоставлении муниципальной услуги, а также основания для приостановления предоставления муниципальной услуги указаны в Приложении № 4 к Административному регламенту.  </w:t>
      </w:r>
    </w:p>
    <w:p w:rsidR="001F2EC0" w:rsidRDefault="001F2EC0" w:rsidP="001F2EC0">
      <w:pPr>
        <w:jc w:val="both"/>
        <w:rPr>
          <w:rFonts w:eastAsia="Calibri"/>
          <w:sz w:val="24"/>
          <w:szCs w:val="24"/>
        </w:rPr>
      </w:pPr>
    </w:p>
    <w:p w:rsidR="001F2EC0" w:rsidRDefault="001F2EC0" w:rsidP="001F2EC0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III. Состав, последовательность и сроки выполнения </w:t>
      </w:r>
    </w:p>
    <w:p w:rsidR="001F2EC0" w:rsidRDefault="001F2EC0" w:rsidP="001F2E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административных процедур</w:t>
      </w:r>
    </w:p>
    <w:p w:rsidR="001F2EC0" w:rsidRDefault="001F2EC0" w:rsidP="001F2EC0">
      <w:pPr>
        <w:rPr>
          <w:rStyle w:val="a9"/>
          <w:strike/>
          <w:sz w:val="24"/>
          <w:szCs w:val="24"/>
        </w:rPr>
      </w:pPr>
    </w:p>
    <w:p w:rsidR="001F2EC0" w:rsidRDefault="001F2EC0" w:rsidP="001F2E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осуществляемых при предоставлении муниципальной услуги </w:t>
      </w:r>
    </w:p>
    <w:p w:rsidR="001F2EC0" w:rsidRDefault="001F2EC0" w:rsidP="001F2E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административных процедур</w:t>
      </w:r>
    </w:p>
    <w:p w:rsidR="001F2EC0" w:rsidRDefault="001F2EC0" w:rsidP="001F2EC0">
      <w:pPr>
        <w:pStyle w:val="ConsPlusTitle"/>
        <w:ind w:firstLine="709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ind w:firstLine="709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3.1. Перечень административных процедур, осуществляемых при предоставлении муниципальной услуги:</w:t>
      </w: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профилирование заявителя; </w:t>
      </w: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 прием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 документов, необходимых для предоставления муниципальной услуги;  </w:t>
      </w: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в) межведомственное информационное взаимодействие; </w:t>
      </w: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д) предоставление результата муниципальной услуги.  </w:t>
      </w:r>
    </w:p>
    <w:p w:rsidR="001F2EC0" w:rsidRDefault="001F2EC0" w:rsidP="001F2EC0">
      <w:pPr>
        <w:rPr>
          <w:b/>
          <w:sz w:val="24"/>
          <w:szCs w:val="24"/>
        </w:rPr>
      </w:pPr>
    </w:p>
    <w:p w:rsidR="001F2EC0" w:rsidRDefault="001F2EC0" w:rsidP="001F2EC0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1F2EC0" w:rsidRDefault="001F2EC0" w:rsidP="001F2EC0">
      <w:pPr>
        <w:jc w:val="center"/>
        <w:rPr>
          <w:b/>
          <w:color w:val="FF0000"/>
          <w:sz w:val="24"/>
          <w:szCs w:val="24"/>
        </w:rPr>
      </w:pP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4.1. Способами информирования заявителя об изменении статуса рассмотрения запроса о предоставлении муниципальной услуги являются:</w:t>
      </w: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а) направление информации в личный кабинет заявителя на ЕПГУ, в случае направления уведомления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через ЕПГУ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1F2EC0" w:rsidRDefault="001F2EC0" w:rsidP="001F2EC0">
      <w:pPr>
        <w:pStyle w:val="ConsPlusTitle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б) посредством телефонной связи, в случае направления уведомления в уполномоченный орган, в том числе через многофункциональный центр.</w:t>
      </w:r>
      <w:r>
        <w:rPr>
          <w:bCs/>
          <w:sz w:val="24"/>
          <w:szCs w:val="24"/>
        </w:rPr>
        <w:t xml:space="preserve"> </w:t>
      </w:r>
    </w:p>
    <w:p w:rsidR="001F2EC0" w:rsidRDefault="001F2EC0" w:rsidP="001F2EC0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:rsidR="001F2EC0" w:rsidRDefault="001F2EC0" w:rsidP="001F2EC0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1F2EC0" w:rsidRPr="009C429C" w:rsidRDefault="001F2EC0" w:rsidP="001F2EC0">
      <w:pPr>
        <w:ind w:left="5812"/>
        <w:outlineLvl w:val="0"/>
        <w:rPr>
          <w:rFonts w:eastAsia="Calibri"/>
        </w:rPr>
      </w:pPr>
      <w:r w:rsidRPr="009C429C">
        <w:rPr>
          <w:rFonts w:eastAsia="Calibri"/>
        </w:rPr>
        <w:lastRenderedPageBreak/>
        <w:t>Приложение № 1</w:t>
      </w:r>
      <w:r w:rsidRPr="009C429C">
        <w:rPr>
          <w:rFonts w:eastAsia="Calibri"/>
        </w:rPr>
        <w:br/>
        <w:t xml:space="preserve">к Административному регламенту </w:t>
      </w:r>
    </w:p>
    <w:p w:rsidR="001F2EC0" w:rsidRDefault="001F2EC0" w:rsidP="001F2EC0">
      <w:pPr>
        <w:ind w:left="5670"/>
        <w:jc w:val="right"/>
        <w:rPr>
          <w:rFonts w:eastAsia="Calibri"/>
          <w:color w:val="FF0000"/>
          <w:sz w:val="24"/>
          <w:szCs w:val="24"/>
        </w:rPr>
      </w:pPr>
    </w:p>
    <w:p w:rsidR="001F2EC0" w:rsidRDefault="001F2EC0" w:rsidP="001F2EC0">
      <w:pPr>
        <w:spacing w:line="288" w:lineRule="atLeast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условных обозначений и сокращений</w:t>
      </w:r>
    </w:p>
    <w:p w:rsidR="001F2EC0" w:rsidRDefault="001F2EC0" w:rsidP="001F2EC0">
      <w:pPr>
        <w:ind w:left="5670"/>
        <w:jc w:val="center"/>
        <w:rPr>
          <w:rFonts w:eastAsia="Calibri"/>
          <w:sz w:val="24"/>
          <w:szCs w:val="24"/>
        </w:rPr>
      </w:pPr>
    </w:p>
    <w:p w:rsidR="001F2EC0" w:rsidRDefault="001F2EC0" w:rsidP="001F2EC0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Условные сокращения:</w:t>
      </w:r>
    </w:p>
    <w:p w:rsidR="001F2EC0" w:rsidRDefault="001F2EC0" w:rsidP="001F2EC0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муниципальная услуга – муниципальная услуга «</w:t>
      </w:r>
      <w:r>
        <w:rPr>
          <w:sz w:val="24"/>
          <w:szCs w:val="24"/>
        </w:rPr>
        <w:t>Направление уведомления о 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rFonts w:eastAsia="Calibri"/>
          <w:sz w:val="24"/>
          <w:szCs w:val="24"/>
        </w:rPr>
        <w:t>»;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Административный регламент</w:t>
      </w:r>
      <w:r>
        <w:rPr>
          <w:sz w:val="24"/>
          <w:szCs w:val="24"/>
        </w:rPr>
        <w:t xml:space="preserve"> – 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строительства»;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ГрК РФ – Градостроительный кодекс Российской Федерации; </w:t>
      </w:r>
    </w:p>
    <w:p w:rsidR="001F2EC0" w:rsidRDefault="001F2EC0" w:rsidP="001F2EC0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заявитель – </w:t>
      </w:r>
      <w:r>
        <w:rPr>
          <w:sz w:val="24"/>
          <w:szCs w:val="24"/>
        </w:rPr>
        <w:t>физическое или юридическое лицо, выполняющие функции застройщика в соответствии с пунктом 16 статьи 1 ГрК РФ</w:t>
      </w:r>
      <w:r>
        <w:rPr>
          <w:rFonts w:eastAsia="Calibri"/>
          <w:sz w:val="24"/>
          <w:szCs w:val="24"/>
        </w:rPr>
        <w:t>;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уполномоченный орган</w:t>
      </w:r>
      <w:r w:rsidR="009C429C">
        <w:rPr>
          <w:sz w:val="24"/>
          <w:szCs w:val="24"/>
        </w:rPr>
        <w:t xml:space="preserve"> – Администрация муниципального образования Никольский сельсовет Оренбургского района Оренбургской области</w:t>
      </w:r>
      <w:r>
        <w:rPr>
          <w:sz w:val="24"/>
          <w:szCs w:val="24"/>
        </w:rPr>
        <w:t>;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t xml:space="preserve">                                                                                 </w:t>
      </w:r>
      <w:r w:rsidR="009C429C">
        <w:t xml:space="preserve">    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официальный сайт – официальный сайт уполномоченного органа в информационно-телекоммуникационной сети «Интернет» (</w:t>
      </w:r>
      <w:r w:rsidR="009C429C" w:rsidRPr="009C429C">
        <w:rPr>
          <w:sz w:val="24"/>
          <w:szCs w:val="24"/>
        </w:rPr>
        <w:t>никольский-сельсовет56.рф</w:t>
      </w:r>
      <w:r>
        <w:rPr>
          <w:sz w:val="24"/>
          <w:szCs w:val="24"/>
        </w:rPr>
        <w:t xml:space="preserve">); 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t xml:space="preserve">                                                                                                </w:t>
      </w:r>
      <w:r w:rsidR="009C429C">
        <w:t xml:space="preserve">       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многофункциональный центр – многофункциональный центр предоставления государственных и муниципальных услуг Оренбургской области; </w:t>
      </w:r>
    </w:p>
    <w:p w:rsidR="001F2EC0" w:rsidRDefault="001F2EC0" w:rsidP="001F2EC0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F2EC0" w:rsidRDefault="001F2EC0" w:rsidP="001F2E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уведомление – совместно именуемые уведомление о планируемом сносе объекта капитального строительства и уведомление о завершении сноса объекта капитального строительства с соответствующими каждому виду уведомления приложенными к нему документами, необходимыми для предоставления муниципальной услуги. </w:t>
      </w:r>
    </w:p>
    <w:p w:rsidR="001F2EC0" w:rsidRDefault="001F2EC0" w:rsidP="001F2EC0">
      <w:pPr>
        <w:pStyle w:val="ConsPlusTitle"/>
        <w:ind w:firstLine="709"/>
        <w:rPr>
          <w:rFonts w:ascii="Times New Roman" w:hAnsi="Times New Roman"/>
          <w:sz w:val="24"/>
          <w:szCs w:val="24"/>
        </w:rPr>
      </w:pPr>
    </w:p>
    <w:p w:rsidR="001F2EC0" w:rsidRDefault="001F2EC0" w:rsidP="001F2EC0">
      <w:pPr>
        <w:pStyle w:val="ConsPlusTitle"/>
        <w:ind w:firstLine="709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 w:type="page" w:clear="all"/>
      </w:r>
    </w:p>
    <w:p w:rsidR="001F2EC0" w:rsidRPr="009C429C" w:rsidRDefault="001F2EC0" w:rsidP="001F2EC0">
      <w:pPr>
        <w:ind w:left="5812"/>
        <w:outlineLvl w:val="0"/>
        <w:rPr>
          <w:rFonts w:eastAsia="Calibri"/>
        </w:rPr>
      </w:pPr>
      <w:r w:rsidRPr="009C429C">
        <w:rPr>
          <w:rFonts w:eastAsia="Calibri"/>
        </w:rPr>
        <w:lastRenderedPageBreak/>
        <w:t>Приложение № 2</w:t>
      </w:r>
      <w:r w:rsidRPr="009C429C">
        <w:rPr>
          <w:rFonts w:eastAsia="Calibri"/>
        </w:rPr>
        <w:br/>
        <w:t xml:space="preserve">к Административному регламенту </w:t>
      </w:r>
    </w:p>
    <w:p w:rsidR="001F2EC0" w:rsidRDefault="001F2EC0" w:rsidP="001F2EC0">
      <w:pPr>
        <w:rPr>
          <w:rFonts w:eastAsia="Calibri"/>
          <w:sz w:val="24"/>
          <w:szCs w:val="24"/>
        </w:rPr>
      </w:pPr>
    </w:p>
    <w:p w:rsidR="001F2EC0" w:rsidRDefault="001F2EC0" w:rsidP="001F2EC0">
      <w:pPr>
        <w:jc w:val="center"/>
        <w:outlineLvl w:val="1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Идентификаторы категорий (признаков) заявителей</w:t>
      </w:r>
    </w:p>
    <w:p w:rsidR="001F2EC0" w:rsidRDefault="001F2EC0" w:rsidP="001F2EC0">
      <w:pPr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5"/>
        <w:gridCol w:w="6375"/>
        <w:gridCol w:w="2126"/>
      </w:tblGrid>
      <w:tr w:rsidR="001F2EC0" w:rsidTr="001F2EC0">
        <w:trPr>
          <w:trHeight w:val="52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</w:t>
            </w:r>
          </w:p>
          <w:p w:rsidR="001F2EC0" w:rsidRDefault="001F2EC0" w:rsidP="001F2EC0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идентификаторов категорий </w:t>
            </w:r>
          </w:p>
          <w:p w:rsidR="001F2EC0" w:rsidRDefault="001F2EC0" w:rsidP="001F2EC0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(признаков) </w:t>
            </w:r>
          </w:p>
          <w:p w:rsidR="001F2EC0" w:rsidRDefault="001F2EC0" w:rsidP="001F2EC0">
            <w:pPr>
              <w:widowControl w:val="0"/>
              <w:ind w:left="-67" w:right="-64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заявителей </w:t>
            </w:r>
          </w:p>
        </w:tc>
      </w:tr>
      <w:tr w:rsidR="001F2EC0" w:rsidTr="001F2EC0">
        <w:trPr>
          <w:trHeight w:val="22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 обратился за направлением уведомления о планируемом сносе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</w:t>
            </w:r>
          </w:p>
        </w:tc>
      </w:tr>
      <w:tr w:rsidR="001F2EC0" w:rsidTr="001F2EC0">
        <w:trPr>
          <w:trHeight w:val="227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заявителя обратился за направлением уведомления о планируемом сносе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А.1</w:t>
            </w:r>
          </w:p>
        </w:tc>
      </w:tr>
      <w:tr w:rsidR="001F2EC0" w:rsidTr="001F2EC0">
        <w:trPr>
          <w:trHeight w:val="52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 обратился за направлением уведомления о завершении сноса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</w:t>
            </w:r>
          </w:p>
        </w:tc>
      </w:tr>
      <w:tr w:rsidR="001F2EC0" w:rsidTr="001F2EC0">
        <w:trPr>
          <w:trHeight w:val="529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ind w:left="-67" w:right="-6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заявителя обратился за направлением уведомления о завершении сноса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2EC0" w:rsidRDefault="001F2EC0" w:rsidP="001F2EC0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Б.1</w:t>
            </w:r>
          </w:p>
        </w:tc>
      </w:tr>
    </w:tbl>
    <w:p w:rsidR="001F2EC0" w:rsidRDefault="001F2EC0" w:rsidP="001F2EC0">
      <w:pPr>
        <w:jc w:val="center"/>
        <w:rPr>
          <w:color w:val="FF0000"/>
        </w:rPr>
        <w:sectPr w:rsidR="001F2EC0">
          <w:headerReference w:type="first" r:id="rId8"/>
          <w:footnotePr>
            <w:pos w:val="beneathText"/>
          </w:footnotePr>
          <w:endnotePr>
            <w:numFmt w:val="decimal"/>
          </w:endnotePr>
          <w:pgSz w:w="11905" w:h="16838"/>
          <w:pgMar w:top="1134" w:right="851" w:bottom="1134" w:left="1701" w:header="680" w:footer="680" w:gutter="0"/>
          <w:pgNumType w:start="0"/>
          <w:cols w:space="720"/>
          <w:titlePg/>
          <w:docGrid w:linePitch="360"/>
        </w:sectPr>
      </w:pPr>
    </w:p>
    <w:p w:rsidR="001F2EC0" w:rsidRPr="009C429C" w:rsidRDefault="001F2EC0" w:rsidP="001F2EC0">
      <w:pPr>
        <w:ind w:left="11199"/>
        <w:outlineLvl w:val="0"/>
        <w:rPr>
          <w:rFonts w:eastAsia="Calibri"/>
        </w:rPr>
      </w:pPr>
      <w:r w:rsidRPr="009C429C">
        <w:rPr>
          <w:rFonts w:eastAsia="Calibri"/>
        </w:rPr>
        <w:lastRenderedPageBreak/>
        <w:t>Приложение № 3</w:t>
      </w:r>
      <w:r w:rsidRPr="009C429C">
        <w:rPr>
          <w:rFonts w:eastAsia="Calibri"/>
        </w:rPr>
        <w:br/>
        <w:t xml:space="preserve">к Административному регламенту </w:t>
      </w:r>
    </w:p>
    <w:p w:rsidR="001F2EC0" w:rsidRDefault="001F2EC0" w:rsidP="001F2EC0">
      <w:pPr>
        <w:spacing w:line="288" w:lineRule="atLeast"/>
        <w:ind w:firstLine="540"/>
        <w:jc w:val="center"/>
        <w:outlineLvl w:val="1"/>
        <w:rPr>
          <w:b/>
          <w:sz w:val="24"/>
          <w:szCs w:val="24"/>
        </w:rPr>
      </w:pPr>
    </w:p>
    <w:p w:rsidR="001F2EC0" w:rsidRDefault="001F2EC0" w:rsidP="001F2EC0">
      <w:pPr>
        <w:spacing w:line="288" w:lineRule="atLeast"/>
        <w:ind w:firstLine="540"/>
        <w:jc w:val="center"/>
        <w:outlineLvl w:val="1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1F2EC0" w:rsidRDefault="001F2EC0" w:rsidP="001F2EC0">
      <w:pPr>
        <w:spacing w:line="288" w:lineRule="atLeast"/>
        <w:ind w:firstLine="540"/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tblpY="1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976"/>
        <w:gridCol w:w="21"/>
        <w:gridCol w:w="4658"/>
        <w:gridCol w:w="3260"/>
        <w:gridCol w:w="4253"/>
      </w:tblGrid>
      <w:tr w:rsidR="001F2EC0" w:rsidTr="001F2EC0"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ind w:left="-71" w:right="-6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</w:p>
          <w:p w:rsidR="001F2EC0" w:rsidRDefault="001F2EC0" w:rsidP="001F2EC0">
            <w:pPr>
              <w:pStyle w:val="ConsPlusNormal"/>
              <w:ind w:left="-61" w:right="-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подачи документов</w:t>
            </w:r>
          </w:p>
        </w:tc>
        <w:tc>
          <w:tcPr>
            <w:tcW w:w="4253" w:type="dxa"/>
          </w:tcPr>
          <w:p w:rsidR="001F2EC0" w:rsidRDefault="001F2EC0" w:rsidP="001F2EC0">
            <w:pPr>
              <w:spacing w:line="288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требования</w:t>
            </w:r>
          </w:p>
        </w:tc>
      </w:tr>
      <w:tr w:rsidR="001F2EC0" w:rsidTr="001F2EC0">
        <w:trPr>
          <w:trHeight w:val="501"/>
        </w:trPr>
        <w:tc>
          <w:tcPr>
            <w:tcW w:w="15730" w:type="dxa"/>
            <w:gridSpan w:val="6"/>
          </w:tcPr>
          <w:p w:rsidR="001F2EC0" w:rsidRDefault="001F2EC0" w:rsidP="001F2EC0">
            <w:pPr>
              <w:pStyle w:val="ConsPlusNormal"/>
              <w:jc w:val="center"/>
              <w:outlineLvl w:val="4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нормативными правовыми актами для предоставления  муниципальной услуги, которые заявитель должен представить самостоятельно</w:t>
            </w:r>
          </w:p>
        </w:tc>
      </w:tr>
      <w:tr w:rsidR="001F2EC0" w:rsidTr="001F2EC0">
        <w:trPr>
          <w:trHeight w:val="773"/>
        </w:trPr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  <w:p w:rsidR="001F2EC0" w:rsidRDefault="001F2EC0" w:rsidP="001F2EC0"/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1F2EC0" w:rsidTr="001F2EC0"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или представителя заявителя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  <w:p w:rsidR="001F2EC0" w:rsidRDefault="001F2EC0" w:rsidP="001F2EC0">
            <w:pPr>
              <w:pStyle w:val="ConsPlusNormal"/>
              <w:ind w:right="-66"/>
              <w:rPr>
                <w:sz w:val="24"/>
                <w:szCs w:val="24"/>
              </w:rPr>
            </w:pPr>
          </w:p>
        </w:tc>
      </w:tr>
      <w:tr w:rsidR="001F2EC0" w:rsidTr="001F2EC0">
        <w:trPr>
          <w:trHeight w:val="1759"/>
        </w:trPr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подтверждающий полномочия представителя заявителя действовать от имени заявителя 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выданный заявителем, являющимся юридическим лицом, удостоверяется усиленной квалифицированной электронной подписью или усиленной неквалифицированной электронной подписью правомочного должностного лица такого юридического лица, а документ, выданный заявителем, являющимся физическим лицом – усиленной квалифицированной электронной подписью нотариуса</w:t>
            </w:r>
          </w:p>
        </w:tc>
      </w:tr>
      <w:tr w:rsidR="001F2EC0" w:rsidTr="001F2EC0">
        <w:trPr>
          <w:trHeight w:val="495"/>
        </w:trPr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997" w:type="dxa"/>
            <w:gridSpan w:val="2"/>
          </w:tcPr>
          <w:p w:rsidR="001F2EC0" w:rsidRDefault="001F2EC0" w:rsidP="001F2E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58" w:type="dxa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Результаты и материалы обследования объекта капитального строительства (за исключением объектов, указанных в пунктах 1 – 3 части 17 статьи 51 </w:t>
            </w:r>
            <w:r>
              <w:rPr>
                <w:sz w:val="24"/>
                <w:szCs w:val="24"/>
              </w:rPr>
              <w:t>ГрК РФ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1F2EC0" w:rsidTr="001F2EC0">
        <w:trPr>
          <w:trHeight w:val="495"/>
        </w:trPr>
        <w:tc>
          <w:tcPr>
            <w:tcW w:w="562" w:type="dxa"/>
          </w:tcPr>
          <w:p w:rsidR="001F2EC0" w:rsidRDefault="001F2EC0" w:rsidP="001F2EC0">
            <w:pPr>
              <w:spacing w:line="288" w:lineRule="atLeas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997" w:type="dxa"/>
            <w:gridSpan w:val="2"/>
          </w:tcPr>
          <w:p w:rsidR="001F2EC0" w:rsidRDefault="001F2EC0" w:rsidP="001F2E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58" w:type="dxa"/>
          </w:tcPr>
          <w:p w:rsidR="001F2EC0" w:rsidRDefault="001F2EC0" w:rsidP="001F2EC0">
            <w:pPr>
              <w:pStyle w:val="ConsPlus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Проект организации работ по сносу объекта капитального строительства (за исключением объектов, указанных в пунктах 1 – 3 части 17 статьи 51 </w:t>
            </w:r>
            <w:r>
              <w:rPr>
                <w:sz w:val="24"/>
                <w:szCs w:val="24"/>
              </w:rPr>
              <w:t xml:space="preserve"> ГрК РФ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1F2EC0" w:rsidTr="001F2EC0">
        <w:tc>
          <w:tcPr>
            <w:tcW w:w="15730" w:type="dxa"/>
            <w:gridSpan w:val="6"/>
          </w:tcPr>
          <w:p w:rsidR="001F2EC0" w:rsidRDefault="001F2EC0" w:rsidP="001F2EC0">
            <w:pPr>
              <w:spacing w:line="288" w:lineRule="atLeast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нормативными правовыми актами для предоставления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>
              <w:rPr>
                <w:color w:val="000000" w:themeColor="text1"/>
                <w:sz w:val="24"/>
                <w:szCs w:val="24"/>
              </w:rPr>
              <w:t xml:space="preserve">  услуги, которые заявитель вправе представить по собственной инициативе, так как они подлежат представлению </w:t>
            </w:r>
          </w:p>
          <w:p w:rsidR="001F2EC0" w:rsidRDefault="001F2EC0" w:rsidP="001F2EC0">
            <w:pPr>
              <w:spacing w:line="288" w:lineRule="atLeast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рамках межведомственного информационного взаимодействия </w:t>
            </w:r>
          </w:p>
        </w:tc>
      </w:tr>
      <w:tr w:rsidR="001F2EC0" w:rsidTr="001F2EC0">
        <w:trPr>
          <w:trHeight w:val="597"/>
        </w:trPr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Направляются заявителем самостоятельно в случае направления уведомлений по объектам недвижимости, права на которые не зарегистрированы в Едином государственном реестре недвижимости</w:t>
            </w:r>
          </w:p>
        </w:tc>
      </w:tr>
      <w:tr w:rsidR="001F2EC0" w:rsidTr="001F2EC0">
        <w:trPr>
          <w:trHeight w:val="1191"/>
        </w:trPr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</w:t>
            </w:r>
            <w:r>
              <w:rPr>
                <w:bCs/>
                <w:color w:val="000000"/>
                <w:sz w:val="22"/>
              </w:rPr>
              <w:t>)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1F2EC0" w:rsidRDefault="001F2EC0" w:rsidP="001F2EC0"/>
        </w:tc>
      </w:tr>
      <w:tr w:rsidR="001F2EC0" w:rsidTr="001F2EC0">
        <w:trPr>
          <w:trHeight w:val="863"/>
        </w:trPr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8.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суда о сносе объекта капитального строительства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1F2EC0" w:rsidRDefault="001F2EC0" w:rsidP="001F2EC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</w:p>
        </w:tc>
      </w:tr>
      <w:tr w:rsidR="001F2EC0" w:rsidTr="001F2EC0">
        <w:trPr>
          <w:trHeight w:val="907"/>
        </w:trPr>
        <w:tc>
          <w:tcPr>
            <w:tcW w:w="562" w:type="dxa"/>
          </w:tcPr>
          <w:p w:rsidR="001F2EC0" w:rsidRDefault="001F2EC0" w:rsidP="001F2EC0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9.</w:t>
            </w:r>
          </w:p>
        </w:tc>
        <w:tc>
          <w:tcPr>
            <w:tcW w:w="2976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  <w:tc>
          <w:tcPr>
            <w:tcW w:w="4679" w:type="dxa"/>
            <w:gridSpan w:val="2"/>
          </w:tcPr>
          <w:p w:rsidR="001F2EC0" w:rsidRDefault="001F2EC0" w:rsidP="001F2EC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органа местного самоуправления о сносе объекта капитального строительства.</w:t>
            </w:r>
          </w:p>
        </w:tc>
        <w:tc>
          <w:tcPr>
            <w:tcW w:w="3260" w:type="dxa"/>
          </w:tcPr>
          <w:p w:rsidR="001F2EC0" w:rsidRDefault="001F2EC0" w:rsidP="001F2EC0">
            <w:pPr>
              <w:pStyle w:val="ConsPlus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орган, многофункциональный центр, почтовое отправление</w:t>
            </w:r>
          </w:p>
        </w:tc>
        <w:tc>
          <w:tcPr>
            <w:tcW w:w="4253" w:type="dxa"/>
          </w:tcPr>
          <w:p w:rsidR="001F2EC0" w:rsidRDefault="001F2EC0" w:rsidP="001F2EC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  <w:p w:rsidR="001F2EC0" w:rsidRDefault="001F2EC0" w:rsidP="001F2EC0">
            <w:pPr>
              <w:pStyle w:val="ConsPlusNormal"/>
              <w:ind w:right="-66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F2EC0" w:rsidRDefault="001F2EC0" w:rsidP="001F2EC0">
      <w:pPr>
        <w:pStyle w:val="ConsPlusNormal"/>
        <w:rPr>
          <w:color w:val="000000" w:themeColor="text1"/>
          <w:sz w:val="24"/>
          <w:szCs w:val="24"/>
        </w:rPr>
      </w:pPr>
    </w:p>
    <w:p w:rsidR="001F2EC0" w:rsidRDefault="001F2EC0" w:rsidP="001F2EC0">
      <w:pPr>
        <w:pStyle w:val="ConsPlusNormal"/>
        <w:rPr>
          <w:color w:val="000000" w:themeColor="text1"/>
          <w:sz w:val="24"/>
          <w:szCs w:val="24"/>
        </w:rPr>
      </w:pPr>
    </w:p>
    <w:p w:rsidR="001F2EC0" w:rsidRDefault="001F2EC0" w:rsidP="001F2EC0">
      <w:pPr>
        <w:widowControl w:val="0"/>
        <w:rPr>
          <w:b/>
          <w:color w:val="FF0000"/>
        </w:rPr>
        <w:sectPr w:rsidR="001F2EC0">
          <w:headerReference w:type="default" r:id="rId9"/>
          <w:footnotePr>
            <w:numRestart w:val="eachSect"/>
          </w:footnotePr>
          <w:pgSz w:w="16838" w:h="11906" w:orient="landscape"/>
          <w:pgMar w:top="567" w:right="567" w:bottom="567" w:left="567" w:header="680" w:footer="680" w:gutter="0"/>
          <w:pgNumType w:start="0"/>
          <w:cols w:space="708"/>
          <w:titlePg/>
          <w:docGrid w:linePitch="360"/>
        </w:sectPr>
      </w:pPr>
    </w:p>
    <w:p w:rsidR="001F2EC0" w:rsidRPr="009C429C" w:rsidRDefault="001F2EC0" w:rsidP="001F2EC0">
      <w:pPr>
        <w:ind w:left="5812"/>
        <w:outlineLvl w:val="0"/>
        <w:rPr>
          <w:b/>
          <w:color w:val="000000" w:themeColor="text1"/>
        </w:rPr>
      </w:pPr>
      <w:r w:rsidRPr="009C429C">
        <w:rPr>
          <w:rFonts w:eastAsia="Calibri"/>
          <w:color w:val="000000" w:themeColor="text1"/>
        </w:rPr>
        <w:lastRenderedPageBreak/>
        <w:t>Приложение № 4</w:t>
      </w:r>
      <w:r w:rsidRPr="009C429C">
        <w:rPr>
          <w:rFonts w:eastAsia="Calibri"/>
          <w:color w:val="000000" w:themeColor="text1"/>
        </w:rPr>
        <w:br/>
        <w:t>к Административному регламенту</w:t>
      </w:r>
    </w:p>
    <w:p w:rsidR="001F2EC0" w:rsidRDefault="001F2EC0" w:rsidP="001F2EC0">
      <w:pPr>
        <w:rPr>
          <w:b/>
          <w:color w:val="FF0000"/>
          <w:sz w:val="24"/>
          <w:szCs w:val="24"/>
        </w:rPr>
      </w:pPr>
    </w:p>
    <w:p w:rsidR="001F2EC0" w:rsidRDefault="001F2EC0" w:rsidP="001F2EC0">
      <w:pPr>
        <w:spacing w:line="288" w:lineRule="atLeast"/>
        <w:jc w:val="center"/>
        <w:outlineLvl w:val="1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</w:r>
    </w:p>
    <w:p w:rsidR="001F2EC0" w:rsidRDefault="001F2EC0" w:rsidP="001F2EC0">
      <w:pPr>
        <w:spacing w:line="288" w:lineRule="atLeast"/>
        <w:ind w:firstLine="540"/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5389"/>
        <w:gridCol w:w="3394"/>
      </w:tblGrid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389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3394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1F2EC0" w:rsidTr="001F2EC0">
        <w:tc>
          <w:tcPr>
            <w:tcW w:w="9343" w:type="dxa"/>
            <w:gridSpan w:val="3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уведомление представлено в орган местного самоуправления, в полномочия которого не входит предоставление муниципальной услуги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неполное заполнение полей в форме уведомления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непредставление документов, </w:t>
            </w:r>
            <w:r>
              <w:rPr>
                <w:color w:val="000000" w:themeColor="text1"/>
                <w:sz w:val="24"/>
                <w:szCs w:val="24"/>
              </w:rPr>
              <w:t>указанных в пунктах 1 – 3 приложения № 3 к Административному регламенту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представленные документы утратили силу на день обращения за получением муниципальной услуги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представленные в электронной форме документы содержат повреждения, наличие которых не позволяет в полном объеме получить информацию и сведения, содержащиеся в документах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выявлено несоблюдение установленных </w:t>
            </w:r>
            <w:r>
              <w:rPr>
                <w:color w:val="000000" w:themeColor="text1"/>
                <w:sz w:val="24"/>
                <w:szCs w:val="24"/>
              </w:rPr>
              <w:t xml:space="preserve">статьей 11 Федерального закона от 06 апреля 2011 года № 63-ФЗ «Об электронной подписи»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>условий признания квалифицированной электронной подписи действительной в документах, представленных в электронной форме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c>
          <w:tcPr>
            <w:tcW w:w="9343" w:type="dxa"/>
            <w:gridSpan w:val="3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основания для приостановления предоставления муниципальной услуги законодательством Российской Федерации не предусмотрены 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–</w:t>
            </w:r>
          </w:p>
        </w:tc>
      </w:tr>
      <w:tr w:rsidR="001F2EC0" w:rsidTr="001F2EC0">
        <w:trPr>
          <w:trHeight w:val="556"/>
        </w:trPr>
        <w:tc>
          <w:tcPr>
            <w:tcW w:w="9343" w:type="dxa"/>
            <w:gridSpan w:val="3"/>
          </w:tcPr>
          <w:p w:rsidR="001F2EC0" w:rsidRDefault="001F2EC0" w:rsidP="001F2EC0">
            <w:pPr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</w:p>
          <w:p w:rsidR="001F2EC0" w:rsidRDefault="001F2EC0" w:rsidP="001F2EC0">
            <w:pPr>
              <w:ind w:firstLine="54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муниципальной услуги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документы (сведения), представленные заявителем, противоречат документам (сведениям), полученным в рамках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 xml:space="preserve">межведомственного информационного взаимодействия 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А, А.1, Б, Б.1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>отсутствие документов (сведений), предусмотренных нормативными правовыми актами Российской Федерации</w:t>
            </w:r>
          </w:p>
        </w:tc>
        <w:tc>
          <w:tcPr>
            <w:tcW w:w="3394" w:type="dxa"/>
          </w:tcPr>
          <w:p w:rsidR="001F2EC0" w:rsidRDefault="001F2EC0" w:rsidP="001F2EC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А, А.1, Б, Б.1</w:t>
            </w:r>
          </w:p>
        </w:tc>
      </w:tr>
      <w:tr w:rsidR="001F2EC0" w:rsidTr="001F2EC0">
        <w:trPr>
          <w:trHeight w:val="276"/>
        </w:trPr>
        <w:tc>
          <w:tcPr>
            <w:tcW w:w="560" w:type="dxa"/>
            <w:vMerge w:val="restart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389" w:type="dxa"/>
            <w:vMerge w:val="restart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заявитель не является правообладателем объекта капитального строительства </w:t>
            </w:r>
          </w:p>
        </w:tc>
        <w:tc>
          <w:tcPr>
            <w:tcW w:w="3394" w:type="dxa"/>
            <w:vMerge w:val="restart"/>
          </w:tcPr>
          <w:p w:rsidR="001F2EC0" w:rsidRDefault="001F2EC0" w:rsidP="001F2E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  <w:tr w:rsidR="001F2EC0" w:rsidTr="001F2EC0">
        <w:tc>
          <w:tcPr>
            <w:tcW w:w="560" w:type="dxa"/>
          </w:tcPr>
          <w:p w:rsidR="001F2EC0" w:rsidRDefault="001F2EC0" w:rsidP="001F2EC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389" w:type="dxa"/>
          </w:tcPr>
          <w:p w:rsidR="001F2EC0" w:rsidRDefault="001F2EC0" w:rsidP="001F2EC0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уведомление о планируемом сносе объекта капитального строительства </w:t>
            </w:r>
            <w:r>
              <w:rPr>
                <w:color w:val="000000" w:themeColor="text1"/>
                <w:sz w:val="24"/>
                <w:szCs w:val="24"/>
              </w:rPr>
              <w:t xml:space="preserve">содержит сведения об объекте, который не является объектом капитального строительства </w:t>
            </w:r>
          </w:p>
        </w:tc>
        <w:tc>
          <w:tcPr>
            <w:tcW w:w="3394" w:type="dxa"/>
          </w:tcPr>
          <w:p w:rsidR="001F2EC0" w:rsidRDefault="001F2EC0" w:rsidP="001F2E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А, А.1</w:t>
            </w:r>
          </w:p>
        </w:tc>
      </w:tr>
    </w:tbl>
    <w:p w:rsidR="001F2EC0" w:rsidRDefault="001F2EC0" w:rsidP="001F2EC0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:rsidR="001F2EC0" w:rsidRDefault="001F2EC0" w:rsidP="001F2EC0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:rsidR="001F2EC0" w:rsidRDefault="001F2EC0" w:rsidP="001F2EC0">
      <w:pPr>
        <w:pStyle w:val="ConsPlusTitle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 w:clear="all"/>
      </w:r>
    </w:p>
    <w:p w:rsidR="001F2EC0" w:rsidRPr="009C429C" w:rsidRDefault="001F2EC0" w:rsidP="001F2EC0">
      <w:pPr>
        <w:ind w:left="5812"/>
        <w:outlineLvl w:val="0"/>
        <w:rPr>
          <w:b/>
        </w:rPr>
      </w:pPr>
      <w:r w:rsidRPr="009C429C">
        <w:rPr>
          <w:rFonts w:eastAsia="Calibri"/>
        </w:rPr>
        <w:lastRenderedPageBreak/>
        <w:t>Приложение № 5</w:t>
      </w:r>
      <w:r w:rsidRPr="009C429C">
        <w:rPr>
          <w:rFonts w:eastAsia="Calibri"/>
        </w:rPr>
        <w:br/>
        <w:t>к Административному регламенту</w:t>
      </w:r>
    </w:p>
    <w:p w:rsidR="001F2EC0" w:rsidRDefault="001F2EC0" w:rsidP="001F2EC0">
      <w:pPr>
        <w:rPr>
          <w:b/>
          <w:sz w:val="24"/>
          <w:szCs w:val="24"/>
        </w:rPr>
      </w:pPr>
    </w:p>
    <w:p w:rsidR="001F2EC0" w:rsidRDefault="001F2EC0" w:rsidP="001F2EC0">
      <w:pPr>
        <w:spacing w:line="288" w:lineRule="atLeast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1F2EC0" w:rsidRDefault="001F2EC0" w:rsidP="001F2EC0">
      <w:pPr>
        <w:rPr>
          <w:b/>
          <w:sz w:val="24"/>
          <w:szCs w:val="24"/>
        </w:rPr>
      </w:pPr>
    </w:p>
    <w:p w:rsidR="001F2EC0" w:rsidRDefault="001F2EC0" w:rsidP="001F2EC0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№ 1</w:t>
      </w:r>
    </w:p>
    <w:p w:rsidR="001F2EC0" w:rsidRDefault="001F2EC0" w:rsidP="001F2EC0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Уведомление</w:t>
      </w:r>
    </w:p>
    <w:p w:rsidR="001F2EC0" w:rsidRDefault="001F2EC0" w:rsidP="001F2EC0">
      <w:pPr>
        <w:widowControl w:val="0"/>
        <w:jc w:val="center"/>
        <w:rPr>
          <w:b/>
        </w:rPr>
      </w:pPr>
      <w:r>
        <w:rPr>
          <w:b/>
          <w:bCs/>
          <w:sz w:val="24"/>
          <w:szCs w:val="24"/>
        </w:rPr>
        <w:t>о</w:t>
      </w:r>
      <w:r>
        <w:rPr>
          <w:b/>
        </w:rPr>
        <w:t xml:space="preserve"> </w:t>
      </w:r>
      <w:r>
        <w:rPr>
          <w:b/>
          <w:sz w:val="24"/>
          <w:szCs w:val="24"/>
        </w:rPr>
        <w:t>планируемом сносе объекта капитального строительства</w:t>
      </w:r>
    </w:p>
    <w:p w:rsidR="001F2EC0" w:rsidRDefault="001F2EC0" w:rsidP="001F2EC0">
      <w:pPr>
        <w:widowControl w:val="0"/>
        <w:jc w:val="center"/>
        <w:rPr>
          <w:b/>
        </w:rPr>
      </w:pPr>
    </w:p>
    <w:p w:rsidR="001F2EC0" w:rsidRDefault="001F2EC0" w:rsidP="001F2EC0">
      <w:pPr>
        <w:widowControl w:val="0"/>
        <w:jc w:val="both"/>
      </w:pPr>
    </w:p>
    <w:p w:rsidR="001F2EC0" w:rsidRDefault="001F2EC0" w:rsidP="001F2EC0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«___»_________ 20__ г.</w:t>
      </w:r>
    </w:p>
    <w:p w:rsidR="001F2EC0" w:rsidRDefault="001F2EC0" w:rsidP="001F2EC0">
      <w:pPr>
        <w:widowControl w:val="0"/>
        <w:jc w:val="both"/>
        <w:rPr>
          <w:rFonts w:ascii="Courier New" w:hAnsi="Courier New" w:cs="Courier New"/>
        </w:rPr>
      </w:pPr>
    </w:p>
    <w:p w:rsidR="001F2EC0" w:rsidRDefault="001F2EC0" w:rsidP="001F2EC0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:rsidR="001F2EC0" w:rsidRDefault="001F2EC0" w:rsidP="001F2EC0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:rsidR="001F2EC0" w:rsidRPr="009C429C" w:rsidRDefault="001F2EC0" w:rsidP="001F2EC0">
      <w:pPr>
        <w:widowControl w:val="0"/>
        <w:jc w:val="center"/>
        <w:rPr>
          <w:sz w:val="16"/>
          <w:szCs w:val="16"/>
        </w:rPr>
      </w:pPr>
      <w:r w:rsidRPr="009C429C">
        <w:rPr>
          <w:sz w:val="16"/>
          <w:szCs w:val="16"/>
        </w:rPr>
        <w:t>(наименование органа местного самоуправления поселения, муниципального округа, городского округа по месту нахождения объекта капитального строительства)</w:t>
      </w:r>
    </w:p>
    <w:p w:rsidR="001F2EC0" w:rsidRDefault="001F2EC0" w:rsidP="001F2EC0">
      <w:pPr>
        <w:widowControl w:val="0"/>
        <w:jc w:val="center"/>
        <w:rPr>
          <w:sz w:val="16"/>
          <w:szCs w:val="16"/>
        </w:rPr>
      </w:pPr>
    </w:p>
    <w:p w:rsidR="001F2EC0" w:rsidRDefault="001F2EC0" w:rsidP="001F2EC0">
      <w:pPr>
        <w:widowControl w:val="0"/>
        <w:spacing w:line="240" w:lineRule="exact"/>
        <w:jc w:val="center"/>
      </w:pPr>
      <w:r>
        <w:rPr>
          <w:sz w:val="24"/>
          <w:szCs w:val="24"/>
        </w:rPr>
        <w:t>1. Сведения о застройщике, техническом заказчике</w:t>
      </w:r>
    </w:p>
    <w:p w:rsidR="001F2EC0" w:rsidRDefault="001F2EC0" w:rsidP="001F2EC0">
      <w:pPr>
        <w:widowControl w:val="0"/>
        <w:jc w:val="center"/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Место жительства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 xml:space="preserve">Идентификационный номер </w:t>
            </w:r>
          </w:p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</w:tbl>
    <w:p w:rsidR="001F2EC0" w:rsidRDefault="001F2EC0" w:rsidP="001F2EC0">
      <w:pPr>
        <w:widowControl w:val="0"/>
        <w:jc w:val="both"/>
        <w:rPr>
          <w:rFonts w:cs="Calibri"/>
        </w:rPr>
      </w:pPr>
    </w:p>
    <w:p w:rsidR="001F2EC0" w:rsidRDefault="001F2EC0" w:rsidP="001F2EC0">
      <w:pPr>
        <w:widowControl w:val="0"/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2. Сведения о земельном участке</w:t>
      </w:r>
    </w:p>
    <w:p w:rsidR="001F2EC0" w:rsidRDefault="001F2EC0" w:rsidP="001F2EC0">
      <w:pPr>
        <w:widowControl w:val="0"/>
        <w:jc w:val="both"/>
        <w:rPr>
          <w:rFonts w:cs="Calibri"/>
        </w:rPr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 xml:space="preserve">Кадастровый номер земельного участка </w:t>
            </w:r>
          </w:p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(при наличии)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 xml:space="preserve">Сведения о праве застройщика </w:t>
            </w:r>
          </w:p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на земельный участок (правоустанавливающие документы)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4680" w:type="dxa"/>
          </w:tcPr>
          <w:p w:rsidR="001F2EC0" w:rsidRDefault="001F2EC0" w:rsidP="001F2EC0">
            <w:pPr>
              <w:pStyle w:val="a8"/>
              <w:spacing w:before="0" w:beforeAutospacing="0" w:after="0" w:afterAutospacing="0" w:line="288" w:lineRule="atLeast"/>
            </w:pPr>
            <w:r>
              <w:t>Сведения о наличии прав иных лиц на земельный участок (при наличии таких лиц)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rPr>
                <w:rFonts w:cs="Calibri"/>
              </w:rPr>
            </w:pPr>
          </w:p>
        </w:tc>
      </w:tr>
    </w:tbl>
    <w:p w:rsidR="001F2EC0" w:rsidRDefault="001F2EC0" w:rsidP="001F2EC0">
      <w:pPr>
        <w:widowControl w:val="0"/>
        <w:jc w:val="both"/>
        <w:rPr>
          <w:rFonts w:cs="Calibri"/>
        </w:rPr>
      </w:pPr>
    </w:p>
    <w:p w:rsidR="001F2EC0" w:rsidRDefault="001F2EC0" w:rsidP="001F2EC0">
      <w:pPr>
        <w:pStyle w:val="HTML"/>
        <w:jc w:val="center"/>
      </w:pPr>
      <w:r>
        <w:rPr>
          <w:rFonts w:ascii="Times New Roman" w:hAnsi="Times New Roman"/>
          <w:sz w:val="24"/>
          <w:szCs w:val="24"/>
        </w:rPr>
        <w:t>3. Сведения об объекте капитального строительства, подлежащем сносу</w:t>
      </w:r>
    </w:p>
    <w:p w:rsidR="001F2EC0" w:rsidRDefault="001F2EC0" w:rsidP="001F2EC0">
      <w:pPr>
        <w:widowControl w:val="0"/>
        <w:jc w:val="both"/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spacing w:line="240" w:lineRule="exact"/>
              <w:jc w:val="center"/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  <w:jc w:val="both"/>
            </w:pPr>
            <w:r>
              <w:rPr>
                <w:sz w:val="24"/>
                <w:szCs w:val="24"/>
              </w:rPr>
              <w:t>Кадастровый номер объекта капитального строительства (при наличии)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spacing w:line="240" w:lineRule="exact"/>
              <w:jc w:val="center"/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exact"/>
              <w:rPr>
                <w:szCs w:val="24"/>
              </w:rPr>
            </w:pPr>
            <w:r>
              <w:rPr>
                <w:sz w:val="24"/>
                <w:szCs w:val="24"/>
              </w:rP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</w:pPr>
          </w:p>
        </w:tc>
      </w:tr>
      <w:tr w:rsidR="001F2EC0" w:rsidTr="001F2EC0">
        <w:trPr>
          <w:trHeight w:val="850"/>
        </w:trPr>
        <w:tc>
          <w:tcPr>
            <w:tcW w:w="850" w:type="dxa"/>
          </w:tcPr>
          <w:p w:rsidR="001F2EC0" w:rsidRDefault="001F2EC0" w:rsidP="001F2EC0">
            <w:pPr>
              <w:widowControl w:val="0"/>
              <w:spacing w:line="240" w:lineRule="exact"/>
              <w:jc w:val="center"/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exact"/>
              <w:rPr>
                <w:szCs w:val="24"/>
              </w:rPr>
            </w:pPr>
            <w:r>
              <w:rPr>
                <w:sz w:val="24"/>
                <w:szCs w:val="24"/>
              </w:rPr>
              <w:t>Сведения о наличии прав иных лиц на объект капитального строительства (при наличии таких лиц)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spacing w:line="240" w:lineRule="exact"/>
              <w:jc w:val="center"/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exact"/>
              <w:rPr>
                <w:szCs w:val="24"/>
              </w:rPr>
            </w:pPr>
            <w:r>
              <w:rPr>
                <w:sz w:val="24"/>
                <w:szCs w:val="24"/>
              </w:rP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</w:pPr>
          </w:p>
        </w:tc>
      </w:tr>
    </w:tbl>
    <w:p w:rsidR="001F2EC0" w:rsidRDefault="001F2EC0" w:rsidP="001F2EC0">
      <w:pPr>
        <w:widowControl w:val="0"/>
        <w:jc w:val="both"/>
        <w:rPr>
          <w:rFonts w:cs="Calibri"/>
        </w:rPr>
      </w:pPr>
    </w:p>
    <w:p w:rsidR="001F2EC0" w:rsidRDefault="001F2EC0" w:rsidP="001F2EC0">
      <w:pPr>
        <w:jc w:val="both"/>
      </w:pPr>
      <w:r>
        <w:rPr>
          <w:sz w:val="24"/>
          <w:szCs w:val="24"/>
        </w:rPr>
        <w:t>Почтовый адрес и (или) адрес электронной почты для связи:__________________________</w:t>
      </w:r>
    </w:p>
    <w:p w:rsidR="001F2EC0" w:rsidRDefault="001F2EC0" w:rsidP="001F2EC0">
      <w:pPr>
        <w:pBdr>
          <w:bottom w:val="single" w:sz="4" w:space="0" w:color="000000"/>
        </w:pBdr>
        <w:jc w:val="both"/>
      </w:pPr>
    </w:p>
    <w:p w:rsidR="001F2EC0" w:rsidRDefault="001F2EC0" w:rsidP="001F2EC0">
      <w:pPr>
        <w:widowControl w:val="0"/>
        <w:jc w:val="center"/>
        <w:rPr>
          <w:sz w:val="24"/>
          <w:szCs w:val="24"/>
        </w:rPr>
      </w:pPr>
    </w:p>
    <w:p w:rsidR="001F2EC0" w:rsidRDefault="001F2EC0" w:rsidP="001F2EC0">
      <w:pPr>
        <w:widowControl w:val="0"/>
        <w:jc w:val="both"/>
      </w:pPr>
      <w:r>
        <w:rPr>
          <w:sz w:val="24"/>
          <w:szCs w:val="24"/>
        </w:rPr>
        <w:t>Настоящим уведомлением я</w:t>
      </w:r>
      <w:r>
        <w:t xml:space="preserve"> __________________________________________________________</w:t>
      </w:r>
    </w:p>
    <w:p w:rsidR="001F2EC0" w:rsidRDefault="001F2EC0" w:rsidP="001F2EC0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F2EC0" w:rsidRPr="009C429C" w:rsidRDefault="001F2EC0" w:rsidP="001F2EC0">
      <w:pPr>
        <w:widowControl w:val="0"/>
        <w:spacing w:after="120"/>
        <w:jc w:val="center"/>
        <w:rPr>
          <w:sz w:val="16"/>
          <w:szCs w:val="16"/>
        </w:rPr>
      </w:pPr>
      <w:r w:rsidRPr="009C429C">
        <w:rPr>
          <w:sz w:val="16"/>
          <w:szCs w:val="16"/>
        </w:rPr>
        <w:t xml:space="preserve">(фамилия, имя, отчество (при наличии) </w:t>
      </w:r>
    </w:p>
    <w:p w:rsidR="001F2EC0" w:rsidRDefault="001F2EC0" w:rsidP="001F2EC0">
      <w:pPr>
        <w:widowControl w:val="0"/>
        <w:jc w:val="both"/>
      </w:pPr>
      <w:r>
        <w:rPr>
          <w:sz w:val="24"/>
          <w:szCs w:val="24"/>
        </w:rPr>
        <w:t>даю согласие на обработку персональных данных (в случае если застройщиком является физическое лицо).</w:t>
      </w:r>
    </w:p>
    <w:p w:rsidR="001F2EC0" w:rsidRDefault="001F2EC0" w:rsidP="001F2EC0">
      <w:pPr>
        <w:widowControl w:val="0"/>
        <w:jc w:val="both"/>
      </w:pPr>
    </w:p>
    <w:p w:rsidR="001F2EC0" w:rsidRDefault="001F2EC0" w:rsidP="001F2EC0">
      <w:pPr>
        <w:widowControl w:val="0"/>
        <w:jc w:val="both"/>
      </w:pPr>
      <w:r>
        <w:t>________________________________             ________________                       ______________________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(должность, в случае если застройщиком               </w:t>
      </w:r>
      <w:r w:rsidR="009C429C">
        <w:rPr>
          <w:sz w:val="16"/>
          <w:szCs w:val="16"/>
        </w:rPr>
        <w:t xml:space="preserve">                    </w:t>
      </w:r>
      <w:r w:rsidRPr="009C429C">
        <w:rPr>
          <w:sz w:val="16"/>
          <w:szCs w:val="16"/>
        </w:rPr>
        <w:t xml:space="preserve">     (подпись)                                  </w:t>
      </w:r>
      <w:r w:rsidR="009C429C">
        <w:rPr>
          <w:sz w:val="16"/>
          <w:szCs w:val="16"/>
        </w:rPr>
        <w:t xml:space="preserve">            </w:t>
      </w:r>
      <w:r w:rsidRPr="009C429C">
        <w:rPr>
          <w:sz w:val="16"/>
          <w:szCs w:val="16"/>
        </w:rPr>
        <w:t xml:space="preserve">     (расшифровка подписи)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  или техническим заказчиком является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              юридическое лицо)</w:t>
      </w:r>
    </w:p>
    <w:p w:rsidR="001F2EC0" w:rsidRDefault="001F2EC0" w:rsidP="001F2EC0">
      <w:pPr>
        <w:widowControl w:val="0"/>
        <w:jc w:val="both"/>
      </w:pPr>
      <w:r>
        <w:t xml:space="preserve">                      М.П.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>
        <w:t xml:space="preserve">             </w:t>
      </w:r>
      <w:r w:rsidRPr="009C429C">
        <w:rPr>
          <w:sz w:val="16"/>
          <w:szCs w:val="16"/>
        </w:rPr>
        <w:t>(при наличии)</w:t>
      </w:r>
    </w:p>
    <w:p w:rsidR="001F2EC0" w:rsidRDefault="001F2EC0" w:rsidP="001F2EC0">
      <w:pPr>
        <w:widowControl w:val="0"/>
        <w:jc w:val="both"/>
      </w:pPr>
    </w:p>
    <w:p w:rsidR="001F2EC0" w:rsidRDefault="001F2EC0" w:rsidP="001F2EC0">
      <w:pPr>
        <w:widowControl w:val="0"/>
        <w:jc w:val="both"/>
      </w:pPr>
      <w:r>
        <w:rPr>
          <w:sz w:val="24"/>
          <w:szCs w:val="24"/>
        </w:rPr>
        <w:t>К настоящему уведомлению прилагаются: _________________________________________</w:t>
      </w:r>
    </w:p>
    <w:p w:rsidR="001F2EC0" w:rsidRDefault="001F2EC0" w:rsidP="001F2EC0">
      <w:pPr>
        <w:widowControl w:val="0"/>
        <w:jc w:val="both"/>
      </w:pPr>
      <w:r>
        <w:t>_____________________________________________________________________________________</w:t>
      </w:r>
    </w:p>
    <w:p w:rsidR="001F2EC0" w:rsidRDefault="001F2EC0" w:rsidP="001F2EC0">
      <w:pPr>
        <w:widowControl w:val="0"/>
        <w:jc w:val="both"/>
      </w:pPr>
      <w:r>
        <w:t>_____________________________________________________________________________________</w:t>
      </w:r>
    </w:p>
    <w:p w:rsidR="001F2EC0" w:rsidRPr="009C429C" w:rsidRDefault="001F2EC0" w:rsidP="001F2EC0">
      <w:pPr>
        <w:pBdr>
          <w:top w:val="single" w:sz="6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57" w:lineRule="atLeast"/>
        <w:jc w:val="both"/>
        <w:rPr>
          <w:sz w:val="16"/>
          <w:szCs w:val="16"/>
        </w:rPr>
      </w:pPr>
      <w:r w:rsidRPr="009C429C">
        <w:rPr>
          <w:sz w:val="16"/>
          <w:szCs w:val="16"/>
        </w:rPr>
        <w:t>(документы, в соответствии с частью 10 статьи 55.31 Градостроительного кодекса Российской Федерации  (Собрание законодательства Российской Федерации, 2005, N 1, ст. 16; 2018, N 32, ст. 5133, 5135</w:t>
      </w:r>
      <w:r w:rsidRPr="009C429C">
        <w:rPr>
          <w:color w:val="22272F"/>
          <w:sz w:val="16"/>
          <w:szCs w:val="16"/>
        </w:rPr>
        <w:t>)</w:t>
      </w:r>
    </w:p>
    <w:p w:rsidR="001F2EC0" w:rsidRPr="009C429C" w:rsidRDefault="001F2EC0" w:rsidP="001F2EC0">
      <w:pPr>
        <w:jc w:val="center"/>
        <w:rPr>
          <w:b/>
          <w:bCs/>
          <w:sz w:val="16"/>
          <w:szCs w:val="16"/>
        </w:rPr>
      </w:pP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bCs/>
          <w:sz w:val="16"/>
          <w:szCs w:val="16"/>
        </w:rPr>
        <w:br w:type="page" w:clear="all"/>
      </w:r>
    </w:p>
    <w:p w:rsidR="001F2EC0" w:rsidRPr="009C429C" w:rsidRDefault="001F2EC0" w:rsidP="001F2EC0">
      <w:pPr>
        <w:jc w:val="right"/>
      </w:pPr>
      <w:r w:rsidRPr="009C429C">
        <w:lastRenderedPageBreak/>
        <w:t>Форма № 2</w:t>
      </w:r>
    </w:p>
    <w:p w:rsidR="001F2EC0" w:rsidRPr="009C429C" w:rsidRDefault="001F2EC0" w:rsidP="001F2EC0"/>
    <w:p w:rsidR="001F2EC0" w:rsidRDefault="001F2EC0" w:rsidP="001F2EC0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Уведомление</w:t>
      </w:r>
    </w:p>
    <w:p w:rsidR="001F2EC0" w:rsidRDefault="001F2EC0" w:rsidP="001F2EC0">
      <w:pPr>
        <w:widowControl w:val="0"/>
        <w:jc w:val="center"/>
        <w:rPr>
          <w:b/>
        </w:rPr>
      </w:pPr>
      <w:r>
        <w:rPr>
          <w:b/>
          <w:sz w:val="24"/>
          <w:szCs w:val="24"/>
        </w:rPr>
        <w:t>о завершении сноса объекта капитального строительства</w:t>
      </w:r>
    </w:p>
    <w:p w:rsidR="001F2EC0" w:rsidRDefault="001F2EC0" w:rsidP="001F2EC0">
      <w:pPr>
        <w:widowControl w:val="0"/>
        <w:jc w:val="center"/>
        <w:rPr>
          <w:b/>
        </w:rPr>
      </w:pPr>
    </w:p>
    <w:p w:rsidR="001F2EC0" w:rsidRDefault="001F2EC0" w:rsidP="001F2EC0">
      <w:pPr>
        <w:widowControl w:val="0"/>
        <w:jc w:val="both"/>
      </w:pPr>
    </w:p>
    <w:p w:rsidR="001F2EC0" w:rsidRDefault="001F2EC0" w:rsidP="001F2EC0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«___»_________ 20__ г.</w:t>
      </w:r>
    </w:p>
    <w:p w:rsidR="001F2EC0" w:rsidRDefault="001F2EC0" w:rsidP="001F2EC0">
      <w:pPr>
        <w:widowControl w:val="0"/>
        <w:jc w:val="both"/>
        <w:rPr>
          <w:rFonts w:ascii="Courier New" w:hAnsi="Courier New" w:cs="Courier New"/>
        </w:rPr>
      </w:pPr>
    </w:p>
    <w:p w:rsidR="001F2EC0" w:rsidRDefault="001F2EC0" w:rsidP="001F2EC0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:rsidR="001F2EC0" w:rsidRDefault="001F2EC0" w:rsidP="001F2EC0">
      <w:pPr>
        <w:widowControl w:val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</w:t>
      </w:r>
    </w:p>
    <w:p w:rsidR="001F2EC0" w:rsidRPr="009C429C" w:rsidRDefault="001F2EC0" w:rsidP="001F2EC0">
      <w:pPr>
        <w:widowControl w:val="0"/>
        <w:jc w:val="center"/>
        <w:rPr>
          <w:sz w:val="16"/>
          <w:szCs w:val="16"/>
        </w:rPr>
      </w:pPr>
      <w:r w:rsidRPr="009C429C">
        <w:rPr>
          <w:sz w:val="16"/>
          <w:szCs w:val="16"/>
        </w:rPr>
        <w:t>(наименование органа местного самоуправления поселения, муниципального округа, городского округа по месту нахождения земельного участка, на котором располагался снесенный объект капитального строительства)</w:t>
      </w:r>
    </w:p>
    <w:p w:rsidR="001F2EC0" w:rsidRDefault="001F2EC0" w:rsidP="001F2EC0">
      <w:pPr>
        <w:widowControl w:val="0"/>
        <w:rPr>
          <w:sz w:val="16"/>
          <w:szCs w:val="16"/>
        </w:rPr>
      </w:pPr>
    </w:p>
    <w:p w:rsidR="001F2EC0" w:rsidRDefault="001F2EC0" w:rsidP="001F2EC0">
      <w:pPr>
        <w:widowControl w:val="0"/>
        <w:jc w:val="center"/>
        <w:rPr>
          <w:sz w:val="16"/>
          <w:szCs w:val="16"/>
        </w:rPr>
      </w:pPr>
    </w:p>
    <w:p w:rsidR="001F2EC0" w:rsidRDefault="001F2EC0" w:rsidP="001F2EC0">
      <w:pPr>
        <w:widowControl w:val="0"/>
        <w:spacing w:line="240" w:lineRule="exact"/>
        <w:jc w:val="center"/>
      </w:pPr>
      <w:r>
        <w:rPr>
          <w:sz w:val="24"/>
          <w:szCs w:val="24"/>
        </w:rPr>
        <w:t>1. Сведения о застройщике, техническом заказчике</w:t>
      </w:r>
    </w:p>
    <w:p w:rsidR="001F2EC0" w:rsidRDefault="001F2EC0" w:rsidP="001F2EC0">
      <w:pPr>
        <w:widowControl w:val="0"/>
        <w:jc w:val="center"/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Место жительства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 xml:space="preserve">Идентификационный номер </w:t>
            </w:r>
          </w:p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</w:tbl>
    <w:p w:rsidR="001F2EC0" w:rsidRDefault="001F2EC0" w:rsidP="001F2EC0">
      <w:pPr>
        <w:widowControl w:val="0"/>
        <w:jc w:val="both"/>
        <w:rPr>
          <w:rFonts w:cs="Calibri"/>
        </w:rPr>
      </w:pPr>
    </w:p>
    <w:p w:rsidR="001F2EC0" w:rsidRDefault="001F2EC0" w:rsidP="001F2EC0">
      <w:pPr>
        <w:widowControl w:val="0"/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2. Сведения о земельном участке</w:t>
      </w:r>
    </w:p>
    <w:p w:rsidR="001F2EC0" w:rsidRDefault="001F2EC0" w:rsidP="001F2EC0">
      <w:pPr>
        <w:widowControl w:val="0"/>
        <w:jc w:val="both"/>
        <w:rPr>
          <w:rFonts w:cs="Calibri"/>
        </w:rPr>
      </w:pPr>
    </w:p>
    <w:tbl>
      <w:tblPr>
        <w:tblW w:w="9431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3901"/>
      </w:tblGrid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 xml:space="preserve">Кадастровый номер земельного участка </w:t>
            </w:r>
          </w:p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(при наличии)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680" w:type="dxa"/>
          </w:tcPr>
          <w:p w:rsidR="001F2EC0" w:rsidRDefault="001F2EC0" w:rsidP="001F2EC0">
            <w:pPr>
              <w:widowControl w:val="0"/>
              <w:spacing w:line="240" w:lineRule="exact"/>
            </w:pPr>
            <w:r>
              <w:rPr>
                <w:sz w:val="24"/>
                <w:szCs w:val="24"/>
              </w:rPr>
              <w:t xml:space="preserve">Сведения о праве застройщика </w:t>
            </w:r>
          </w:p>
          <w:p w:rsidR="001F2EC0" w:rsidRDefault="001F2EC0" w:rsidP="001F2EC0">
            <w:pPr>
              <w:widowControl w:val="0"/>
              <w:spacing w:after="60" w:line="240" w:lineRule="exact"/>
            </w:pPr>
            <w:r>
              <w:rPr>
                <w:sz w:val="24"/>
                <w:szCs w:val="24"/>
              </w:rPr>
              <w:t>на земельный участок (правоустанавливающие документы)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spacing w:line="240" w:lineRule="exact"/>
              <w:rPr>
                <w:rFonts w:cs="Calibri"/>
              </w:rPr>
            </w:pPr>
          </w:p>
        </w:tc>
      </w:tr>
      <w:tr w:rsidR="001F2EC0" w:rsidTr="001F2EC0">
        <w:tc>
          <w:tcPr>
            <w:tcW w:w="850" w:type="dxa"/>
          </w:tcPr>
          <w:p w:rsidR="001F2EC0" w:rsidRDefault="001F2EC0" w:rsidP="001F2EC0">
            <w:pPr>
              <w:widowControl w:val="0"/>
              <w:jc w:val="center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4680" w:type="dxa"/>
          </w:tcPr>
          <w:p w:rsidR="001F2EC0" w:rsidRDefault="001F2EC0" w:rsidP="001F2EC0">
            <w:pPr>
              <w:pStyle w:val="a8"/>
              <w:spacing w:before="0" w:beforeAutospacing="0" w:after="0" w:afterAutospacing="0" w:line="288" w:lineRule="atLeast"/>
            </w:pPr>
            <w:r>
              <w:t xml:space="preserve">Сведения о наличии прав иных лиц </w:t>
            </w:r>
            <w:r>
              <w:lastRenderedPageBreak/>
              <w:t>на земельный участок (при наличии таких лиц)</w:t>
            </w:r>
          </w:p>
        </w:tc>
        <w:tc>
          <w:tcPr>
            <w:tcW w:w="3901" w:type="dxa"/>
          </w:tcPr>
          <w:p w:rsidR="001F2EC0" w:rsidRDefault="001F2EC0" w:rsidP="001F2EC0">
            <w:pPr>
              <w:widowControl w:val="0"/>
              <w:rPr>
                <w:rFonts w:cs="Calibri"/>
              </w:rPr>
            </w:pPr>
          </w:p>
        </w:tc>
      </w:tr>
    </w:tbl>
    <w:p w:rsidR="001F2EC0" w:rsidRDefault="001F2EC0" w:rsidP="001F2EC0">
      <w:pPr>
        <w:widowControl w:val="0"/>
        <w:jc w:val="both"/>
        <w:rPr>
          <w:rFonts w:cs="Calibri"/>
        </w:rPr>
      </w:pPr>
    </w:p>
    <w:p w:rsidR="001F2EC0" w:rsidRDefault="001F2EC0" w:rsidP="001F2EC0">
      <w:pPr>
        <w:jc w:val="both"/>
        <w:rPr>
          <w:color w:val="22272F"/>
          <w:sz w:val="24"/>
          <w:szCs w:val="24"/>
        </w:rPr>
      </w:pPr>
      <w:r>
        <w:rPr>
          <w:sz w:val="24"/>
          <w:szCs w:val="24"/>
        </w:rPr>
        <w:t>Настоящим уведомляю о сносе объекта капитального строительства ______________</w:t>
      </w:r>
      <w:r>
        <w:rPr>
          <w:color w:val="22272F"/>
          <w:sz w:val="24"/>
          <w:szCs w:val="24"/>
        </w:rPr>
        <w:t>________________________________________, указанного в уведомлении</w:t>
      </w:r>
    </w:p>
    <w:p w:rsidR="001F2EC0" w:rsidRPr="009C429C" w:rsidRDefault="009C429C" w:rsidP="001F2E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16"/>
          <w:szCs w:val="16"/>
        </w:rPr>
      </w:pPr>
      <w:r>
        <w:rPr>
          <w:color w:val="22272F"/>
          <w:sz w:val="16"/>
          <w:szCs w:val="16"/>
        </w:rPr>
        <w:t xml:space="preserve">                </w:t>
      </w:r>
      <w:r w:rsidR="001F2EC0" w:rsidRPr="009C429C">
        <w:rPr>
          <w:color w:val="22272F"/>
          <w:sz w:val="16"/>
          <w:szCs w:val="16"/>
        </w:rPr>
        <w:t>(кадастровый номер объекта капитального строительства (при наличии)</w:t>
      </w:r>
    </w:p>
    <w:p w:rsidR="001F2EC0" w:rsidRDefault="001F2EC0" w:rsidP="001F2EC0">
      <w:pPr>
        <w:jc w:val="both"/>
        <w:rPr>
          <w:color w:val="22272F"/>
          <w:sz w:val="24"/>
          <w:szCs w:val="24"/>
        </w:rPr>
      </w:pPr>
      <w:r>
        <w:rPr>
          <w:sz w:val="24"/>
          <w:szCs w:val="24"/>
        </w:rPr>
        <w:t>о планируемом сносе объекта капитального строительства от</w:t>
      </w:r>
      <w:r>
        <w:rPr>
          <w:color w:val="22272F"/>
          <w:sz w:val="24"/>
          <w:szCs w:val="24"/>
        </w:rPr>
        <w:t xml:space="preserve"> «___»___________20_____г.</w:t>
      </w:r>
    </w:p>
    <w:p w:rsidR="001F2EC0" w:rsidRPr="009C429C" w:rsidRDefault="001F2EC0" w:rsidP="001F2E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16"/>
          <w:szCs w:val="16"/>
        </w:rPr>
      </w:pPr>
      <w:r w:rsidRPr="009C429C">
        <w:rPr>
          <w:color w:val="22272F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="009C429C">
        <w:rPr>
          <w:color w:val="22272F"/>
          <w:sz w:val="16"/>
          <w:szCs w:val="16"/>
        </w:rPr>
        <w:t xml:space="preserve">                                             </w:t>
      </w:r>
      <w:r w:rsidRPr="009C429C">
        <w:rPr>
          <w:color w:val="22272F"/>
          <w:sz w:val="16"/>
          <w:szCs w:val="16"/>
        </w:rPr>
        <w:t xml:space="preserve">  (дата направления)</w:t>
      </w:r>
    </w:p>
    <w:p w:rsidR="001F2EC0" w:rsidRDefault="001F2EC0" w:rsidP="001F2EC0">
      <w:pPr>
        <w:jc w:val="both"/>
      </w:pPr>
      <w:r>
        <w:rPr>
          <w:sz w:val="24"/>
          <w:szCs w:val="24"/>
        </w:rPr>
        <w:t>Почтовый адрес и (или) адрес электронной почты для связи:__________________________</w:t>
      </w:r>
    </w:p>
    <w:p w:rsidR="001F2EC0" w:rsidRDefault="001F2EC0" w:rsidP="001F2EC0">
      <w:pPr>
        <w:pBdr>
          <w:bottom w:val="single" w:sz="4" w:space="0" w:color="000000"/>
        </w:pBdr>
        <w:jc w:val="both"/>
      </w:pPr>
    </w:p>
    <w:p w:rsidR="001F2EC0" w:rsidRDefault="001F2EC0" w:rsidP="001F2EC0">
      <w:pPr>
        <w:widowControl w:val="0"/>
        <w:jc w:val="center"/>
        <w:rPr>
          <w:sz w:val="24"/>
          <w:szCs w:val="24"/>
        </w:rPr>
      </w:pPr>
    </w:p>
    <w:p w:rsidR="001F2EC0" w:rsidRDefault="001F2EC0" w:rsidP="001F2EC0">
      <w:pPr>
        <w:widowControl w:val="0"/>
        <w:jc w:val="both"/>
      </w:pPr>
      <w:r>
        <w:rPr>
          <w:sz w:val="24"/>
          <w:szCs w:val="24"/>
        </w:rPr>
        <w:t>Настоящим уведомлением я</w:t>
      </w:r>
      <w:r>
        <w:t xml:space="preserve"> __________________________________________________________</w:t>
      </w:r>
    </w:p>
    <w:p w:rsidR="001F2EC0" w:rsidRDefault="001F2EC0" w:rsidP="001F2EC0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F2EC0" w:rsidRPr="009C429C" w:rsidRDefault="001F2EC0" w:rsidP="001F2EC0">
      <w:pPr>
        <w:widowControl w:val="0"/>
        <w:jc w:val="center"/>
        <w:rPr>
          <w:sz w:val="16"/>
          <w:szCs w:val="16"/>
        </w:rPr>
      </w:pPr>
      <w:r w:rsidRPr="009C429C">
        <w:rPr>
          <w:sz w:val="16"/>
          <w:szCs w:val="16"/>
        </w:rPr>
        <w:t xml:space="preserve">(фамилия, имя, отчество (при наличии) </w:t>
      </w:r>
    </w:p>
    <w:p w:rsidR="001F2EC0" w:rsidRDefault="001F2EC0" w:rsidP="001F2EC0">
      <w:pPr>
        <w:widowControl w:val="0"/>
        <w:jc w:val="both"/>
      </w:pPr>
      <w:r>
        <w:rPr>
          <w:sz w:val="24"/>
          <w:szCs w:val="24"/>
        </w:rPr>
        <w:t>даю согласие на обработку персональных данных (в случае если застройщиком является физическое лицо).</w:t>
      </w:r>
    </w:p>
    <w:p w:rsidR="001F2EC0" w:rsidRDefault="001F2EC0" w:rsidP="001F2EC0">
      <w:pPr>
        <w:widowControl w:val="0"/>
        <w:jc w:val="both"/>
      </w:pPr>
    </w:p>
    <w:p w:rsidR="001F2EC0" w:rsidRDefault="001F2EC0" w:rsidP="001F2EC0">
      <w:pPr>
        <w:widowControl w:val="0"/>
        <w:jc w:val="both"/>
      </w:pPr>
      <w:r>
        <w:t>_________________________________              ________________                       ______________________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(должность, в случае если застройщиком                       </w:t>
      </w:r>
      <w:r w:rsidR="009C429C">
        <w:rPr>
          <w:sz w:val="16"/>
          <w:szCs w:val="16"/>
        </w:rPr>
        <w:t xml:space="preserve">                 </w:t>
      </w:r>
      <w:r w:rsidRPr="009C429C">
        <w:rPr>
          <w:sz w:val="16"/>
          <w:szCs w:val="16"/>
        </w:rPr>
        <w:t xml:space="preserve">(подпись)                                      </w:t>
      </w:r>
      <w:r w:rsidR="009C429C">
        <w:rPr>
          <w:sz w:val="16"/>
          <w:szCs w:val="16"/>
        </w:rPr>
        <w:t xml:space="preserve">       </w:t>
      </w:r>
      <w:r w:rsidRPr="009C429C">
        <w:rPr>
          <w:sz w:val="16"/>
          <w:szCs w:val="16"/>
        </w:rPr>
        <w:t xml:space="preserve"> (расшифровка подписи)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  или техническим заказчиком является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              юридическое лицо)</w:t>
      </w:r>
    </w:p>
    <w:p w:rsidR="001F2EC0" w:rsidRDefault="001F2EC0" w:rsidP="001F2EC0">
      <w:pPr>
        <w:widowControl w:val="0"/>
        <w:jc w:val="both"/>
      </w:pPr>
      <w:r>
        <w:t xml:space="preserve">                       М.П.</w:t>
      </w:r>
    </w:p>
    <w:p w:rsidR="001F2EC0" w:rsidRPr="009C429C" w:rsidRDefault="001F2EC0" w:rsidP="001F2EC0">
      <w:pPr>
        <w:widowControl w:val="0"/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              (при наличии)</w:t>
      </w:r>
    </w:p>
    <w:p w:rsidR="001F2EC0" w:rsidRPr="009C429C" w:rsidRDefault="001F2EC0" w:rsidP="001F2EC0">
      <w:pPr>
        <w:widowControl w:val="0"/>
        <w:ind w:firstLine="709"/>
        <w:rPr>
          <w:sz w:val="16"/>
          <w:szCs w:val="16"/>
        </w:rPr>
      </w:pPr>
    </w:p>
    <w:p w:rsidR="001F2EC0" w:rsidRDefault="001F2EC0" w:rsidP="001F2EC0">
      <w:pPr>
        <w:jc w:val="center"/>
        <w:rPr>
          <w:b/>
          <w:bCs/>
          <w:sz w:val="24"/>
          <w:szCs w:val="24"/>
        </w:rPr>
      </w:pPr>
    </w:p>
    <w:p w:rsidR="001F2EC0" w:rsidRDefault="001F2EC0" w:rsidP="001F2EC0">
      <w:pPr>
        <w:widowControl w:val="0"/>
        <w:jc w:val="both"/>
      </w:pPr>
      <w:r>
        <w:rPr>
          <w:bCs/>
          <w:sz w:val="24"/>
          <w:szCs w:val="24"/>
        </w:rPr>
        <w:br w:type="page" w:clear="all"/>
      </w:r>
    </w:p>
    <w:p w:rsidR="001F2EC0" w:rsidRPr="009C429C" w:rsidRDefault="001F2EC0" w:rsidP="001F2EC0">
      <w:pPr>
        <w:jc w:val="right"/>
      </w:pPr>
      <w:r w:rsidRPr="009C429C">
        <w:lastRenderedPageBreak/>
        <w:t>Форма № 3</w:t>
      </w:r>
    </w:p>
    <w:p w:rsidR="001F2EC0" w:rsidRDefault="001F2EC0" w:rsidP="001F2EC0">
      <w:pPr>
        <w:jc w:val="right"/>
        <w:rPr>
          <w:sz w:val="24"/>
          <w:szCs w:val="24"/>
        </w:rPr>
      </w:pPr>
    </w:p>
    <w:p w:rsidR="001F2EC0" w:rsidRDefault="001F2EC0" w:rsidP="001F2EC0">
      <w:pPr>
        <w:ind w:firstLine="4536"/>
        <w:jc w:val="both"/>
        <w:outlineLvl w:val="0"/>
        <w:rPr>
          <w:sz w:val="18"/>
          <w:szCs w:val="18"/>
        </w:rPr>
      </w:pPr>
      <w:bookmarkStart w:id="4" w:name="undefined"/>
      <w:r>
        <w:rPr>
          <w:sz w:val="24"/>
          <w:szCs w:val="24"/>
        </w:rPr>
        <w:t xml:space="preserve"> Кому</w:t>
      </w:r>
      <w:r>
        <w:rPr>
          <w:sz w:val="27"/>
          <w:szCs w:val="27"/>
        </w:rPr>
        <w:t xml:space="preserve"> </w:t>
      </w:r>
      <w:r>
        <w:rPr>
          <w:sz w:val="18"/>
          <w:szCs w:val="18"/>
        </w:rPr>
        <w:t>_____________________________________________</w:t>
      </w:r>
      <w:bookmarkEnd w:id="4"/>
    </w:p>
    <w:p w:rsidR="001F2EC0" w:rsidRPr="009C429C" w:rsidRDefault="001F2EC0" w:rsidP="001F2EC0">
      <w:pPr>
        <w:ind w:left="4536"/>
        <w:jc w:val="both"/>
        <w:rPr>
          <w:sz w:val="16"/>
          <w:szCs w:val="16"/>
        </w:rPr>
      </w:pPr>
      <w:r w:rsidRPr="009C429C">
        <w:rPr>
          <w:sz w:val="16"/>
          <w:szCs w:val="16"/>
        </w:rPr>
        <w:t>(фамилия, имя, отчество (при наличии) застройщика, ОГРНИП (для физического лица, зарегистрированного в  качестве индивидуального предпринимателя) – для физического лица, полное наименование застройщика, ИНН, ОГРН – для юридического лица)</w:t>
      </w:r>
    </w:p>
    <w:p w:rsidR="001F2EC0" w:rsidRDefault="001F2EC0" w:rsidP="001F2EC0">
      <w:pPr>
        <w:rPr>
          <w:sz w:val="24"/>
          <w:szCs w:val="24"/>
        </w:rPr>
      </w:pPr>
    </w:p>
    <w:p w:rsidR="001F2EC0" w:rsidRDefault="001F2EC0" w:rsidP="001F2EC0">
      <w:pPr>
        <w:rPr>
          <w:sz w:val="24"/>
          <w:szCs w:val="24"/>
        </w:rPr>
      </w:pPr>
    </w:p>
    <w:p w:rsidR="001F2EC0" w:rsidRDefault="001F2EC0" w:rsidP="001F2EC0">
      <w:pPr>
        <w:spacing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 Е Ш Е Н И Е</w:t>
      </w:r>
    </w:p>
    <w:p w:rsidR="001F2EC0" w:rsidRDefault="001F2EC0" w:rsidP="001F2EC0">
      <w:pPr>
        <w:spacing w:line="120" w:lineRule="exact"/>
        <w:jc w:val="center"/>
        <w:rPr>
          <w:b/>
          <w:sz w:val="24"/>
          <w:szCs w:val="24"/>
        </w:rPr>
      </w:pPr>
    </w:p>
    <w:p w:rsidR="001F2EC0" w:rsidRDefault="001F2EC0" w:rsidP="001F2EC0">
      <w:pPr>
        <w:spacing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отказе в приеме документов </w:t>
      </w:r>
    </w:p>
    <w:p w:rsidR="001F2EC0" w:rsidRDefault="001F2EC0" w:rsidP="001F2EC0">
      <w:pPr>
        <w:spacing w:line="240" w:lineRule="atLeast"/>
        <w:jc w:val="center"/>
        <w:rPr>
          <w:b/>
          <w:bCs/>
          <w:sz w:val="24"/>
          <w:szCs w:val="24"/>
        </w:rPr>
      </w:pPr>
    </w:p>
    <w:p w:rsidR="001F2EC0" w:rsidRDefault="001F2EC0" w:rsidP="001F2EC0">
      <w:pPr>
        <w:spacing w:line="240" w:lineRule="atLeast"/>
        <w:jc w:val="center"/>
        <w:rPr>
          <w:b/>
          <w:bCs/>
          <w:sz w:val="24"/>
          <w:szCs w:val="24"/>
        </w:rPr>
      </w:pPr>
    </w:p>
    <w:p w:rsidR="001F2EC0" w:rsidRDefault="001F2EC0" w:rsidP="001F2EC0">
      <w:pPr>
        <w:widowControl w:val="0"/>
        <w:jc w:val="center"/>
        <w:rPr>
          <w:sz w:val="18"/>
          <w:szCs w:val="18"/>
        </w:rPr>
      </w:pPr>
      <w:r>
        <w:rPr>
          <w:sz w:val="24"/>
          <w:szCs w:val="24"/>
        </w:rPr>
        <w:t xml:space="preserve">_____________________________________________________________________________ </w:t>
      </w:r>
      <w:r>
        <w:rPr>
          <w:szCs w:val="24"/>
        </w:rPr>
        <w:t xml:space="preserve">                                 </w:t>
      </w:r>
      <w:r w:rsidRPr="009C429C">
        <w:rPr>
          <w:sz w:val="16"/>
          <w:szCs w:val="16"/>
        </w:rPr>
        <w:t>(наименование уполномоченного на предоставление муниципальной услуги органа местного самоуправления)</w:t>
      </w:r>
    </w:p>
    <w:p w:rsidR="001F2EC0" w:rsidRDefault="001F2EC0" w:rsidP="001F2EC0">
      <w:pPr>
        <w:ind w:firstLine="709"/>
        <w:jc w:val="both"/>
        <w:rPr>
          <w:sz w:val="24"/>
          <w:szCs w:val="24"/>
        </w:rPr>
      </w:pPr>
    </w:p>
    <w:p w:rsidR="001F2EC0" w:rsidRDefault="001F2EC0" w:rsidP="001F2EC0">
      <w:pPr>
        <w:widowControl w:val="0"/>
        <w:jc w:val="both"/>
        <w:rPr>
          <w:rFonts w:eastAsia="Tahoma"/>
          <w:sz w:val="24"/>
          <w:szCs w:val="24"/>
          <w:lang w:bidi="ru-RU"/>
        </w:rPr>
      </w:pPr>
      <w:r>
        <w:rPr>
          <w:sz w:val="24"/>
          <w:szCs w:val="24"/>
        </w:rPr>
        <w:t xml:space="preserve">в приеме документов, </w:t>
      </w:r>
      <w:r>
        <w:rPr>
          <w:rFonts w:eastAsia="Tahoma"/>
          <w:sz w:val="24"/>
          <w:szCs w:val="24"/>
          <w:lang w:bidi="ru-RU"/>
        </w:rPr>
        <w:t>необходимых для предоставления муниципальной услуги _____________________________________________________________________________</w:t>
      </w:r>
    </w:p>
    <w:p w:rsidR="001F2EC0" w:rsidRPr="009C429C" w:rsidRDefault="001F2EC0" w:rsidP="001F2EC0">
      <w:pPr>
        <w:widowControl w:val="0"/>
        <w:jc w:val="center"/>
        <w:rPr>
          <w:sz w:val="16"/>
          <w:szCs w:val="16"/>
          <w:lang w:bidi="ru-RU"/>
        </w:rPr>
      </w:pPr>
      <w:r w:rsidRPr="009C429C">
        <w:rPr>
          <w:sz w:val="16"/>
          <w:szCs w:val="16"/>
          <w:lang w:bidi="ru-RU"/>
        </w:rPr>
        <w:t>(указать наименование муниципальной услуги)</w:t>
      </w:r>
    </w:p>
    <w:p w:rsidR="001F2EC0" w:rsidRDefault="001F2EC0" w:rsidP="001F2EC0">
      <w:pPr>
        <w:widowControl w:val="0"/>
        <w:jc w:val="both"/>
        <w:rPr>
          <w:rFonts w:eastAsia="Tahoma"/>
          <w:sz w:val="24"/>
          <w:szCs w:val="24"/>
          <w:lang w:bidi="ru-RU"/>
        </w:rPr>
      </w:pPr>
      <w:r>
        <w:rPr>
          <w:rFonts w:eastAsia="Tahoma"/>
          <w:sz w:val="24"/>
          <w:szCs w:val="24"/>
          <w:lang w:bidi="ru-RU"/>
        </w:rPr>
        <w:t>отказано по следующим основаниям:</w:t>
      </w:r>
    </w:p>
    <w:p w:rsidR="001F2EC0" w:rsidRDefault="001F2EC0" w:rsidP="001F2EC0">
      <w:pPr>
        <w:widowControl w:val="0"/>
        <w:jc w:val="both"/>
        <w:rPr>
          <w:rFonts w:eastAsia="Tahoma"/>
          <w:sz w:val="24"/>
          <w:szCs w:val="24"/>
          <w:lang w:bidi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5"/>
        <w:gridCol w:w="4306"/>
      </w:tblGrid>
      <w:tr w:rsidR="001F2EC0" w:rsidTr="001F2EC0">
        <w:trPr>
          <w:tblHeader/>
        </w:trPr>
        <w:tc>
          <w:tcPr>
            <w:tcW w:w="5222" w:type="dxa"/>
            <w:shd w:val="clear" w:color="FFFFFF" w:fill="FFFFFF"/>
            <w:vAlign w:val="center"/>
          </w:tcPr>
          <w:p w:rsidR="001F2EC0" w:rsidRDefault="001F2EC0" w:rsidP="001F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основания для отказа </w:t>
            </w:r>
          </w:p>
          <w:p w:rsidR="001F2EC0" w:rsidRDefault="001F2EC0" w:rsidP="001F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приеме документов в соответствии </w:t>
            </w:r>
          </w:p>
          <w:p w:rsidR="001F2EC0" w:rsidRDefault="001F2EC0" w:rsidP="001F2EC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Административным регламентом</w:t>
            </w:r>
          </w:p>
        </w:tc>
        <w:tc>
          <w:tcPr>
            <w:tcW w:w="4271" w:type="dxa"/>
            <w:shd w:val="clear" w:color="FFFFFF" w:fill="FFFFFF"/>
            <w:vAlign w:val="center"/>
          </w:tcPr>
          <w:p w:rsidR="001F2EC0" w:rsidRDefault="001F2EC0" w:rsidP="001F2EC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Разъяснение причин отказа</w:t>
            </w:r>
          </w:p>
          <w:p w:rsidR="001F2EC0" w:rsidRDefault="001F2EC0" w:rsidP="001F2EC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приеме документов</w:t>
            </w:r>
          </w:p>
        </w:tc>
      </w:tr>
      <w:tr w:rsidR="001F2EC0" w:rsidTr="001F2EC0">
        <w:tc>
          <w:tcPr>
            <w:tcW w:w="5222" w:type="dxa"/>
            <w:shd w:val="clear" w:color="FFFFFF" w:fill="FFFFFF"/>
          </w:tcPr>
          <w:p w:rsidR="001F2EC0" w:rsidRDefault="001F2EC0" w:rsidP="001F2EC0">
            <w:pPr>
              <w:spacing w:after="120" w:line="240" w:lineRule="atLeast"/>
              <w:rPr>
                <w:sz w:val="24"/>
                <w:szCs w:val="24"/>
              </w:rPr>
            </w:pPr>
          </w:p>
          <w:p w:rsidR="001F2EC0" w:rsidRDefault="001F2EC0" w:rsidP="001F2EC0">
            <w:pPr>
              <w:spacing w:after="120" w:line="240" w:lineRule="atLeast"/>
              <w:rPr>
                <w:sz w:val="24"/>
                <w:szCs w:val="24"/>
              </w:rPr>
            </w:pPr>
          </w:p>
          <w:p w:rsidR="001F2EC0" w:rsidRDefault="001F2EC0" w:rsidP="001F2EC0">
            <w:pPr>
              <w:spacing w:after="120" w:line="240" w:lineRule="atLeast"/>
              <w:rPr>
                <w:sz w:val="24"/>
                <w:szCs w:val="24"/>
              </w:rPr>
            </w:pPr>
          </w:p>
        </w:tc>
        <w:tc>
          <w:tcPr>
            <w:tcW w:w="4271" w:type="dxa"/>
            <w:shd w:val="clear" w:color="FFFFFF" w:fill="FFFFFF"/>
          </w:tcPr>
          <w:p w:rsidR="001F2EC0" w:rsidRDefault="001F2EC0" w:rsidP="001F2EC0">
            <w:pPr>
              <w:spacing w:after="120" w:line="240" w:lineRule="atLeast"/>
              <w:rPr>
                <w:i/>
                <w:sz w:val="24"/>
                <w:szCs w:val="24"/>
              </w:rPr>
            </w:pPr>
          </w:p>
        </w:tc>
      </w:tr>
    </w:tbl>
    <w:p w:rsidR="001F2EC0" w:rsidRDefault="001F2EC0" w:rsidP="001F2EC0">
      <w:pPr>
        <w:rPr>
          <w:sz w:val="24"/>
          <w:szCs w:val="24"/>
        </w:rPr>
      </w:pPr>
    </w:p>
    <w:p w:rsidR="001F2EC0" w:rsidRDefault="001F2EC0" w:rsidP="001F2EC0">
      <w:pPr>
        <w:tabs>
          <w:tab w:val="right" w:leader="underscore" w:pos="9071"/>
        </w:tabs>
        <w:rPr>
          <w:sz w:val="24"/>
          <w:szCs w:val="24"/>
        </w:rPr>
      </w:pPr>
      <w:r>
        <w:rPr>
          <w:sz w:val="24"/>
          <w:szCs w:val="24"/>
        </w:rPr>
        <w:t>Дополнительно информируем: __________________________________________________</w:t>
      </w:r>
    </w:p>
    <w:p w:rsidR="001F2EC0" w:rsidRDefault="001F2EC0" w:rsidP="001F2EC0">
      <w:pPr>
        <w:tabs>
          <w:tab w:val="right" w:leader="underscore" w:pos="9071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_____________________________________________________________________________</w:t>
      </w:r>
    </w:p>
    <w:p w:rsidR="001F2EC0" w:rsidRPr="009C429C" w:rsidRDefault="001F2EC0" w:rsidP="001F2EC0">
      <w:pPr>
        <w:widowControl w:val="0"/>
        <w:jc w:val="center"/>
        <w:rPr>
          <w:sz w:val="16"/>
          <w:szCs w:val="16"/>
          <w:lang w:bidi="ru-RU"/>
        </w:rPr>
      </w:pPr>
      <w:r w:rsidRPr="009C429C">
        <w:rPr>
          <w:sz w:val="16"/>
          <w:szCs w:val="16"/>
        </w:rPr>
        <w:t>(</w:t>
      </w:r>
      <w:r w:rsidRPr="009C429C">
        <w:rPr>
          <w:sz w:val="16"/>
          <w:szCs w:val="16"/>
          <w:lang w:bidi="ru-RU"/>
        </w:rPr>
        <w:t xml:space="preserve">указывается информация, необходимая для устранения причин отказа в приеме </w:t>
      </w:r>
    </w:p>
    <w:p w:rsidR="001F2EC0" w:rsidRPr="009C429C" w:rsidRDefault="001F2EC0" w:rsidP="001F2EC0">
      <w:pPr>
        <w:tabs>
          <w:tab w:val="right" w:leader="underscore" w:pos="9071"/>
        </w:tabs>
        <w:spacing w:line="240" w:lineRule="atLeast"/>
        <w:jc w:val="center"/>
        <w:rPr>
          <w:sz w:val="16"/>
          <w:szCs w:val="16"/>
        </w:rPr>
      </w:pPr>
      <w:r w:rsidRPr="009C429C">
        <w:rPr>
          <w:sz w:val="16"/>
          <w:szCs w:val="16"/>
          <w:lang w:bidi="ru-RU"/>
        </w:rPr>
        <w:t>документов, а также иная дополнительная информация при наличии</w:t>
      </w:r>
      <w:r w:rsidRPr="009C429C">
        <w:rPr>
          <w:sz w:val="16"/>
          <w:szCs w:val="16"/>
        </w:rPr>
        <w:t>)</w:t>
      </w:r>
    </w:p>
    <w:p w:rsidR="001F2EC0" w:rsidRDefault="001F2EC0" w:rsidP="001F2EC0">
      <w:pPr>
        <w:rPr>
          <w:sz w:val="24"/>
          <w:szCs w:val="24"/>
        </w:rPr>
      </w:pPr>
    </w:p>
    <w:p w:rsidR="001F2EC0" w:rsidRDefault="001F2EC0" w:rsidP="001F2EC0">
      <w:pPr>
        <w:rPr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1F2EC0" w:rsidTr="001F2EC0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rPr>
                <w:sz w:val="24"/>
                <w:szCs w:val="24"/>
              </w:rPr>
            </w:pPr>
          </w:p>
        </w:tc>
      </w:tr>
      <w:tr w:rsidR="001F2EC0" w:rsidTr="001F2EC0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9C429C">
              <w:rPr>
                <w:sz w:val="16"/>
                <w:szCs w:val="16"/>
              </w:rPr>
              <w:t>(должность)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9C429C">
              <w:rPr>
                <w:sz w:val="16"/>
                <w:szCs w:val="16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rPr>
                <w:sz w:val="16"/>
                <w:szCs w:val="16"/>
              </w:rPr>
            </w:pPr>
            <w:r w:rsidRPr="009C429C">
              <w:rPr>
                <w:sz w:val="16"/>
                <w:szCs w:val="16"/>
              </w:rPr>
              <w:t xml:space="preserve">                  (инициалы и фамилия)</w:t>
            </w:r>
          </w:p>
          <w:p w:rsidR="001F2EC0" w:rsidRPr="009C429C" w:rsidRDefault="001F2EC0" w:rsidP="001F2EC0">
            <w:pPr>
              <w:spacing w:line="240" w:lineRule="atLeast"/>
              <w:jc w:val="center"/>
              <w:rPr>
                <w:sz w:val="16"/>
                <w:szCs w:val="16"/>
              </w:rPr>
            </w:pPr>
          </w:p>
        </w:tc>
      </w:tr>
    </w:tbl>
    <w:p w:rsidR="001F2EC0" w:rsidRDefault="001F2EC0" w:rsidP="001F2EC0">
      <w:pPr>
        <w:rPr>
          <w:sz w:val="24"/>
          <w:szCs w:val="24"/>
        </w:rPr>
      </w:pPr>
    </w:p>
    <w:p w:rsidR="001F2EC0" w:rsidRDefault="001F2EC0" w:rsidP="001F2EC0">
      <w:pPr>
        <w:widowControl w:val="0"/>
        <w:ind w:firstLine="567"/>
        <w:jc w:val="both"/>
        <w:rPr>
          <w:b/>
          <w:bCs/>
        </w:rPr>
      </w:pPr>
      <w:r>
        <w:br w:type="page" w:clear="all"/>
      </w:r>
    </w:p>
    <w:p w:rsidR="001F2EC0" w:rsidRPr="009C429C" w:rsidRDefault="001F2EC0" w:rsidP="001F2EC0">
      <w:pPr>
        <w:jc w:val="right"/>
      </w:pPr>
      <w:r w:rsidRPr="009C429C">
        <w:lastRenderedPageBreak/>
        <w:t>Форма № 4</w:t>
      </w:r>
    </w:p>
    <w:p w:rsidR="001F2EC0" w:rsidRDefault="001F2EC0" w:rsidP="001F2EC0">
      <w:pPr>
        <w:ind w:firstLine="709"/>
        <w:jc w:val="right"/>
        <w:rPr>
          <w:sz w:val="24"/>
          <w:szCs w:val="24"/>
        </w:rPr>
      </w:pPr>
    </w:p>
    <w:p w:rsidR="001F2EC0" w:rsidRDefault="001F2EC0" w:rsidP="001F2EC0">
      <w:pPr>
        <w:ind w:firstLine="4536"/>
        <w:jc w:val="both"/>
        <w:outlineLvl w:val="0"/>
        <w:rPr>
          <w:sz w:val="18"/>
          <w:szCs w:val="18"/>
        </w:rPr>
      </w:pPr>
      <w:r>
        <w:t xml:space="preserve"> </w:t>
      </w:r>
      <w:r>
        <w:rPr>
          <w:sz w:val="24"/>
          <w:szCs w:val="24"/>
        </w:rPr>
        <w:t>Кому</w:t>
      </w:r>
      <w:r>
        <w:rPr>
          <w:sz w:val="27"/>
          <w:szCs w:val="27"/>
        </w:rPr>
        <w:t xml:space="preserve"> </w:t>
      </w:r>
      <w:r>
        <w:rPr>
          <w:sz w:val="18"/>
          <w:szCs w:val="18"/>
        </w:rPr>
        <w:t>______________________________________________</w:t>
      </w:r>
    </w:p>
    <w:p w:rsidR="001F2EC0" w:rsidRPr="009C429C" w:rsidRDefault="001F2EC0" w:rsidP="001F2EC0">
      <w:pPr>
        <w:ind w:left="4536"/>
        <w:jc w:val="both"/>
        <w:rPr>
          <w:sz w:val="16"/>
          <w:szCs w:val="16"/>
        </w:rPr>
      </w:pPr>
      <w:r w:rsidRPr="009C429C">
        <w:rPr>
          <w:sz w:val="16"/>
          <w:szCs w:val="16"/>
        </w:rPr>
        <w:t>(фамилия, имя, отчество (при наличии) застройщика, ОГРНИП (для физического лица, зарегистрированного в  качестве индивидуального предпринимателя) – для физического лица, полное наименование застройщика, ИНН, ОГРН – для юридического лица)</w:t>
      </w:r>
    </w:p>
    <w:p w:rsidR="001F2EC0" w:rsidRDefault="001F2EC0" w:rsidP="001F2EC0">
      <w:pPr>
        <w:rPr>
          <w:sz w:val="24"/>
        </w:rPr>
      </w:pPr>
    </w:p>
    <w:p w:rsidR="001F2EC0" w:rsidRDefault="001F2EC0" w:rsidP="001F2EC0">
      <w:pPr>
        <w:spacing w:line="240" w:lineRule="atLeast"/>
        <w:jc w:val="center"/>
        <w:rPr>
          <w:b/>
          <w:sz w:val="24"/>
          <w:szCs w:val="24"/>
        </w:rPr>
      </w:pPr>
      <w:r>
        <w:rPr>
          <w:b/>
        </w:rPr>
        <w:t>Р Е Ш Е Н И Е</w:t>
      </w:r>
      <w:r>
        <w:rPr>
          <w:b/>
        </w:rPr>
        <w:br/>
      </w:r>
      <w:r>
        <w:rPr>
          <w:b/>
          <w:sz w:val="24"/>
          <w:szCs w:val="24"/>
        </w:rPr>
        <w:t>об отказе в предоставлении муниципальной услуги</w:t>
      </w:r>
    </w:p>
    <w:p w:rsidR="001F2EC0" w:rsidRDefault="001F2EC0" w:rsidP="001F2EC0">
      <w:pPr>
        <w:spacing w:line="240" w:lineRule="atLeast"/>
        <w:jc w:val="center"/>
        <w:rPr>
          <w:b/>
          <w:bCs/>
          <w:sz w:val="24"/>
          <w:szCs w:val="24"/>
        </w:rPr>
      </w:pPr>
    </w:p>
    <w:p w:rsidR="001F2EC0" w:rsidRDefault="001F2EC0" w:rsidP="001F2EC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F2EC0" w:rsidRPr="009C429C" w:rsidRDefault="001F2EC0" w:rsidP="001F2EC0">
      <w:pPr>
        <w:spacing w:before="60"/>
        <w:jc w:val="center"/>
        <w:rPr>
          <w:sz w:val="16"/>
          <w:szCs w:val="16"/>
        </w:rPr>
      </w:pPr>
      <w:r w:rsidRPr="009C429C">
        <w:rPr>
          <w:sz w:val="16"/>
          <w:szCs w:val="16"/>
        </w:rPr>
        <w:t>(наименование уполномоченного на предоставление муниципальной услуги органа местного самоуправления)</w:t>
      </w:r>
    </w:p>
    <w:p w:rsidR="001F2EC0" w:rsidRDefault="001F2EC0" w:rsidP="001F2EC0">
      <w:pPr>
        <w:spacing w:before="60"/>
        <w:jc w:val="both"/>
        <w:rPr>
          <w:sz w:val="24"/>
          <w:szCs w:val="28"/>
        </w:rPr>
      </w:pPr>
      <w:r>
        <w:rPr>
          <w:sz w:val="24"/>
          <w:szCs w:val="28"/>
        </w:rPr>
        <w:t>по результатам рассмотрения уведомления _________</w:t>
      </w:r>
      <w:r w:rsidR="009C429C">
        <w:rPr>
          <w:sz w:val="24"/>
          <w:szCs w:val="28"/>
        </w:rPr>
        <w:t>_______________________________</w:t>
      </w:r>
      <w:r>
        <w:rPr>
          <w:sz w:val="24"/>
          <w:szCs w:val="28"/>
        </w:rPr>
        <w:t xml:space="preserve"> </w:t>
      </w:r>
    </w:p>
    <w:p w:rsidR="001F2EC0" w:rsidRPr="009C429C" w:rsidRDefault="001F2EC0" w:rsidP="001F2EC0">
      <w:pPr>
        <w:jc w:val="center"/>
        <w:rPr>
          <w:sz w:val="16"/>
          <w:szCs w:val="16"/>
        </w:rPr>
      </w:pPr>
      <w:r>
        <w:t xml:space="preserve">                                                                                    </w:t>
      </w:r>
      <w:r w:rsidRPr="009C429C">
        <w:rPr>
          <w:sz w:val="16"/>
          <w:szCs w:val="16"/>
        </w:rPr>
        <w:t>(указывается наименование уведомления)</w:t>
      </w:r>
    </w:p>
    <w:p w:rsidR="001F2EC0" w:rsidRDefault="001F2EC0" w:rsidP="001F2EC0">
      <w:pPr>
        <w:spacing w:before="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от ____________________ № ___________________________ принято решение об отказе в </w:t>
      </w:r>
    </w:p>
    <w:p w:rsidR="001F2EC0" w:rsidRPr="009C429C" w:rsidRDefault="001F2EC0" w:rsidP="001F2EC0">
      <w:pPr>
        <w:jc w:val="both"/>
        <w:rPr>
          <w:sz w:val="16"/>
          <w:szCs w:val="16"/>
        </w:rPr>
      </w:pPr>
      <w:r w:rsidRPr="009C429C">
        <w:rPr>
          <w:sz w:val="16"/>
          <w:szCs w:val="16"/>
        </w:rPr>
        <w:t xml:space="preserve">                    (указывается дата и номер регистрации уведомления) </w:t>
      </w:r>
    </w:p>
    <w:p w:rsidR="001F2EC0" w:rsidRDefault="001F2EC0" w:rsidP="001F2EC0">
      <w:pPr>
        <w:jc w:val="both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</w:t>
      </w:r>
    </w:p>
    <w:p w:rsidR="001F2EC0" w:rsidRPr="009C429C" w:rsidRDefault="001F2EC0" w:rsidP="001F2EC0">
      <w:pPr>
        <w:jc w:val="center"/>
        <w:rPr>
          <w:sz w:val="16"/>
          <w:szCs w:val="16"/>
        </w:rPr>
      </w:pPr>
      <w:r w:rsidRPr="009C429C">
        <w:rPr>
          <w:sz w:val="16"/>
          <w:szCs w:val="16"/>
        </w:rPr>
        <w:t>(указывается наименование муниципальной услуги)</w:t>
      </w:r>
    </w:p>
    <w:p w:rsidR="001F2EC0" w:rsidRDefault="001F2EC0" w:rsidP="001F2EC0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8"/>
        <w:gridCol w:w="3913"/>
      </w:tblGrid>
      <w:tr w:rsidR="001F2EC0" w:rsidTr="001F2EC0">
        <w:trPr>
          <w:tblHeader/>
        </w:trPr>
        <w:tc>
          <w:tcPr>
            <w:tcW w:w="5524" w:type="dxa"/>
            <w:shd w:val="clear" w:color="FFFFFF" w:fill="FFFFFF"/>
          </w:tcPr>
          <w:p w:rsidR="001F2EC0" w:rsidRDefault="001F2EC0" w:rsidP="001F2EC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Наименование основания для отказа</w:t>
            </w:r>
          </w:p>
          <w:p w:rsidR="001F2EC0" w:rsidRDefault="001F2EC0" w:rsidP="001F2EC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 предоставлении муниципальной услуги в соответствии с Административным регламентом</w:t>
            </w:r>
          </w:p>
        </w:tc>
        <w:tc>
          <w:tcPr>
            <w:tcW w:w="3820" w:type="dxa"/>
            <w:shd w:val="clear" w:color="FFFFFF" w:fill="FFFFFF"/>
          </w:tcPr>
          <w:p w:rsidR="001F2EC0" w:rsidRDefault="001F2EC0" w:rsidP="001F2EC0">
            <w:pPr>
              <w:ind w:left="-112" w:firstLine="11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Разъяснение причин отказа в предоставлении </w:t>
            </w:r>
          </w:p>
          <w:p w:rsidR="001F2EC0" w:rsidRDefault="001F2EC0" w:rsidP="001F2EC0">
            <w:pPr>
              <w:ind w:left="-112" w:firstLine="11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муниципальной услуги</w:t>
            </w:r>
          </w:p>
        </w:tc>
      </w:tr>
      <w:tr w:rsidR="001F2EC0" w:rsidTr="001F2EC0">
        <w:trPr>
          <w:trHeight w:val="1022"/>
        </w:trPr>
        <w:tc>
          <w:tcPr>
            <w:tcW w:w="5524" w:type="dxa"/>
            <w:shd w:val="clear" w:color="FFFFFF" w:fill="FFFFFF"/>
          </w:tcPr>
          <w:p w:rsidR="001F2EC0" w:rsidRDefault="001F2EC0" w:rsidP="001F2EC0">
            <w:pPr>
              <w:spacing w:after="120" w:line="240" w:lineRule="atLeast"/>
              <w:rPr>
                <w:sz w:val="24"/>
                <w:szCs w:val="24"/>
              </w:rPr>
            </w:pPr>
          </w:p>
        </w:tc>
        <w:tc>
          <w:tcPr>
            <w:tcW w:w="3820" w:type="dxa"/>
            <w:shd w:val="clear" w:color="FFFFFF" w:fill="FFFFFF"/>
          </w:tcPr>
          <w:p w:rsidR="001F2EC0" w:rsidRDefault="001F2EC0" w:rsidP="001F2EC0">
            <w:pPr>
              <w:spacing w:after="120" w:line="240" w:lineRule="atLeast"/>
              <w:rPr>
                <w:i/>
                <w:sz w:val="24"/>
                <w:szCs w:val="24"/>
              </w:rPr>
            </w:pPr>
          </w:p>
        </w:tc>
      </w:tr>
    </w:tbl>
    <w:p w:rsidR="001F2EC0" w:rsidRDefault="001F2EC0" w:rsidP="001F2EC0">
      <w:pPr>
        <w:widowControl w:val="0"/>
        <w:ind w:firstLine="708"/>
        <w:jc w:val="both"/>
        <w:rPr>
          <w:sz w:val="24"/>
          <w:szCs w:val="24"/>
        </w:rPr>
      </w:pPr>
    </w:p>
    <w:p w:rsidR="001F2EC0" w:rsidRDefault="001F2EC0" w:rsidP="001F2EC0">
      <w:pPr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Вы вправе повторно обратиться с уведомлением ______________________________                                                                                                                                          </w:t>
      </w:r>
    </w:p>
    <w:p w:rsidR="001F2EC0" w:rsidRPr="009C429C" w:rsidRDefault="001F2EC0" w:rsidP="001F2EC0">
      <w:pPr>
        <w:widowControl w:val="0"/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9C429C">
        <w:rPr>
          <w:sz w:val="16"/>
          <w:szCs w:val="16"/>
        </w:rPr>
        <w:t>(указывается наименование уведомления)</w:t>
      </w:r>
    </w:p>
    <w:p w:rsidR="001F2EC0" w:rsidRDefault="001F2EC0" w:rsidP="001F2EC0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после устранения указанных замечаний.</w:t>
      </w:r>
    </w:p>
    <w:p w:rsidR="001F2EC0" w:rsidRDefault="001F2EC0" w:rsidP="001F2EC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Данный отказ может быть обжалован в досудебном порядке путем направления жалобы в_____________________________________________, а также в судебном порядке.</w:t>
      </w:r>
    </w:p>
    <w:p w:rsidR="001F2EC0" w:rsidRPr="009C429C" w:rsidRDefault="001F2EC0" w:rsidP="001F2EC0">
      <w:pPr>
        <w:widowControl w:val="0"/>
        <w:rPr>
          <w:sz w:val="16"/>
          <w:szCs w:val="16"/>
        </w:rPr>
      </w:pPr>
      <w:r>
        <w:t xml:space="preserve">                          </w:t>
      </w:r>
      <w:r w:rsidRPr="009C429C">
        <w:rPr>
          <w:sz w:val="16"/>
          <w:szCs w:val="16"/>
        </w:rPr>
        <w:t>(указывается наименование уполномоченного органа)</w:t>
      </w:r>
    </w:p>
    <w:p w:rsidR="001F2EC0" w:rsidRDefault="001F2EC0" w:rsidP="001F2EC0">
      <w:pPr>
        <w:widowControl w:val="0"/>
        <w:ind w:firstLine="708"/>
        <w:jc w:val="both"/>
        <w:rPr>
          <w:sz w:val="24"/>
          <w:szCs w:val="24"/>
        </w:rPr>
      </w:pPr>
    </w:p>
    <w:p w:rsidR="001F2EC0" w:rsidRDefault="001F2EC0" w:rsidP="001F2EC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Дополнительно информируем:__________________________________________________________________________________________________________________________.</w:t>
      </w:r>
    </w:p>
    <w:p w:rsidR="001F2EC0" w:rsidRPr="009C429C" w:rsidRDefault="001F2EC0" w:rsidP="001F2EC0">
      <w:pPr>
        <w:widowControl w:val="0"/>
        <w:ind w:firstLine="708"/>
        <w:jc w:val="center"/>
        <w:rPr>
          <w:sz w:val="16"/>
          <w:szCs w:val="16"/>
        </w:rPr>
      </w:pPr>
      <w:r w:rsidRPr="009C429C">
        <w:rPr>
          <w:sz w:val="16"/>
          <w:szCs w:val="16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:rsidR="001F2EC0" w:rsidRDefault="001F2EC0" w:rsidP="001F2EC0">
      <w:pPr>
        <w:rPr>
          <w:sz w:val="24"/>
          <w:szCs w:val="24"/>
        </w:rPr>
      </w:pPr>
    </w:p>
    <w:p w:rsidR="001F2EC0" w:rsidRDefault="001F2EC0" w:rsidP="001F2EC0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70"/>
        <w:gridCol w:w="241"/>
        <w:gridCol w:w="76"/>
        <w:gridCol w:w="2363"/>
        <w:gridCol w:w="241"/>
        <w:gridCol w:w="241"/>
        <w:gridCol w:w="241"/>
        <w:gridCol w:w="3396"/>
      </w:tblGrid>
      <w:tr w:rsidR="001F2EC0" w:rsidTr="001F2EC0">
        <w:trPr>
          <w:trHeight w:val="292"/>
        </w:trPr>
        <w:tc>
          <w:tcPr>
            <w:tcW w:w="26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ind w:firstLine="709"/>
              <w:jc w:val="center"/>
              <w:rPr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ind w:firstLine="709"/>
              <w:rPr>
                <w:u w:val="single"/>
              </w:rPr>
            </w:pPr>
          </w:p>
        </w:tc>
        <w:tc>
          <w:tcPr>
            <w:tcW w:w="7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1F2EC0" w:rsidRDefault="001F2EC0" w:rsidP="001F2EC0">
            <w:pPr>
              <w:ind w:firstLine="709"/>
              <w:jc w:val="center"/>
              <w:rPr>
                <w:u w:val="single"/>
              </w:rPr>
            </w:pPr>
          </w:p>
        </w:tc>
        <w:tc>
          <w:tcPr>
            <w:tcW w:w="236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ind w:firstLine="709"/>
              <w:jc w:val="center"/>
              <w:rPr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Default="001F2EC0" w:rsidP="001F2EC0">
            <w:pPr>
              <w:ind w:firstLine="709"/>
              <w:rPr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Default="001F2EC0" w:rsidP="001F2EC0">
            <w:pPr>
              <w:ind w:firstLine="709"/>
              <w:rPr>
                <w:u w:val="single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ind w:firstLine="709"/>
              <w:rPr>
                <w:u w:val="single"/>
              </w:rPr>
            </w:pPr>
          </w:p>
        </w:tc>
        <w:tc>
          <w:tcPr>
            <w:tcW w:w="339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1F2EC0" w:rsidRDefault="001F2EC0" w:rsidP="001F2EC0">
            <w:pPr>
              <w:ind w:firstLine="709"/>
              <w:jc w:val="center"/>
              <w:rPr>
                <w:u w:val="single"/>
              </w:rPr>
            </w:pPr>
          </w:p>
        </w:tc>
      </w:tr>
      <w:tr w:rsidR="001F2EC0" w:rsidTr="001F2EC0">
        <w:trPr>
          <w:trHeight w:val="585"/>
        </w:trPr>
        <w:tc>
          <w:tcPr>
            <w:tcW w:w="2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firstLine="709"/>
              <w:rPr>
                <w:sz w:val="16"/>
                <w:szCs w:val="16"/>
              </w:rPr>
            </w:pPr>
            <w:r w:rsidRPr="009C429C">
              <w:rPr>
                <w:sz w:val="16"/>
                <w:szCs w:val="16"/>
              </w:rPr>
              <w:t>(должность)</w:t>
            </w: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firstLine="709"/>
              <w:jc w:val="center"/>
              <w:rPr>
                <w:sz w:val="16"/>
                <w:szCs w:val="16"/>
              </w:rPr>
            </w:pPr>
          </w:p>
        </w:tc>
        <w:tc>
          <w:tcPr>
            <w:tcW w:w="23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firstLine="709"/>
              <w:rPr>
                <w:sz w:val="16"/>
                <w:szCs w:val="16"/>
              </w:rPr>
            </w:pPr>
            <w:r w:rsidRPr="009C429C">
              <w:rPr>
                <w:sz w:val="16"/>
                <w:szCs w:val="16"/>
              </w:rPr>
              <w:t xml:space="preserve">(подпись)                                </w:t>
            </w:r>
            <w:r w:rsidRPr="009C429C">
              <w:rPr>
                <w:rFonts w:ascii="Tahoma" w:hAnsi="Tahoma" w:cs="Tahoma"/>
                <w:sz w:val="16"/>
                <w:szCs w:val="16"/>
              </w:rPr>
              <w:t xml:space="preserve">               </w:t>
            </w: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left="-136" w:right="18" w:firstLine="709"/>
              <w:rPr>
                <w:sz w:val="16"/>
                <w:szCs w:val="16"/>
              </w:rPr>
            </w:pPr>
          </w:p>
        </w:tc>
        <w:tc>
          <w:tcPr>
            <w:tcW w:w="33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F2EC0" w:rsidRPr="009C429C" w:rsidRDefault="001F2EC0" w:rsidP="001F2EC0">
            <w:pPr>
              <w:ind w:right="-416"/>
              <w:rPr>
                <w:sz w:val="16"/>
                <w:szCs w:val="16"/>
              </w:rPr>
            </w:pPr>
            <w:r w:rsidRPr="009C429C">
              <w:rPr>
                <w:sz w:val="16"/>
                <w:szCs w:val="16"/>
              </w:rPr>
              <w:t xml:space="preserve">                (инициалы и фамилия)</w:t>
            </w:r>
          </w:p>
        </w:tc>
      </w:tr>
    </w:tbl>
    <w:p w:rsidR="001F2EC0" w:rsidRDefault="001F2EC0" w:rsidP="001F2EC0">
      <w:pPr>
        <w:spacing w:before="240"/>
        <w:ind w:firstLine="709"/>
        <w:jc w:val="right"/>
        <w:rPr>
          <w:rFonts w:eastAsia="Calibri"/>
          <w:lang w:eastAsia="en-US"/>
        </w:rPr>
      </w:pPr>
    </w:p>
    <w:p w:rsidR="001F2EC0" w:rsidRDefault="001F2EC0" w:rsidP="001F2EC0">
      <w:pPr>
        <w:rPr>
          <w:sz w:val="24"/>
          <w:szCs w:val="24"/>
        </w:rPr>
      </w:pPr>
    </w:p>
    <w:p w:rsidR="00EA6BFD" w:rsidRDefault="00EA6BFD"/>
    <w:sectPr w:rsidR="00EA6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067" w:rsidRDefault="00ED7067">
      <w:r>
        <w:separator/>
      </w:r>
    </w:p>
  </w:endnote>
  <w:endnote w:type="continuationSeparator" w:id="0">
    <w:p w:rsidR="00ED7067" w:rsidRDefault="00ED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067" w:rsidRDefault="00ED7067">
      <w:r>
        <w:separator/>
      </w:r>
    </w:p>
  </w:footnote>
  <w:footnote w:type="continuationSeparator" w:id="0">
    <w:p w:rsidR="00ED7067" w:rsidRDefault="00ED70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EC0" w:rsidRDefault="001F2EC0">
    <w:pPr>
      <w:pStyle w:val="a5"/>
      <w:jc w:val="center"/>
    </w:pPr>
  </w:p>
  <w:p w:rsidR="001F2EC0" w:rsidRDefault="001F2EC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EC0" w:rsidRDefault="001F2EC0">
    <w:pPr>
      <w:pStyle w:val="a5"/>
      <w:jc w:val="center"/>
    </w:pPr>
  </w:p>
  <w:p w:rsidR="001F2EC0" w:rsidRDefault="001F2EC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D78AA"/>
    <w:multiLevelType w:val="hybridMultilevel"/>
    <w:tmpl w:val="A8DC7982"/>
    <w:lvl w:ilvl="0" w:tplc="EF924C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DC451D4">
      <w:start w:val="1"/>
      <w:numFmt w:val="lowerLetter"/>
      <w:lvlText w:val="%2."/>
      <w:lvlJc w:val="left"/>
      <w:pPr>
        <w:ind w:left="1440" w:hanging="360"/>
      </w:pPr>
    </w:lvl>
    <w:lvl w:ilvl="2" w:tplc="BAA6E31C">
      <w:start w:val="1"/>
      <w:numFmt w:val="lowerRoman"/>
      <w:lvlText w:val="%3."/>
      <w:lvlJc w:val="right"/>
      <w:pPr>
        <w:ind w:left="2160" w:hanging="180"/>
      </w:pPr>
    </w:lvl>
    <w:lvl w:ilvl="3" w:tplc="5C2457BC">
      <w:start w:val="1"/>
      <w:numFmt w:val="decimal"/>
      <w:lvlText w:val="%4."/>
      <w:lvlJc w:val="left"/>
      <w:pPr>
        <w:ind w:left="2880" w:hanging="360"/>
      </w:pPr>
    </w:lvl>
    <w:lvl w:ilvl="4" w:tplc="34784682">
      <w:start w:val="1"/>
      <w:numFmt w:val="lowerLetter"/>
      <w:lvlText w:val="%5."/>
      <w:lvlJc w:val="left"/>
      <w:pPr>
        <w:ind w:left="3600" w:hanging="360"/>
      </w:pPr>
    </w:lvl>
    <w:lvl w:ilvl="5" w:tplc="4D4477A4">
      <w:start w:val="1"/>
      <w:numFmt w:val="lowerRoman"/>
      <w:lvlText w:val="%6."/>
      <w:lvlJc w:val="right"/>
      <w:pPr>
        <w:ind w:left="4320" w:hanging="180"/>
      </w:pPr>
    </w:lvl>
    <w:lvl w:ilvl="6" w:tplc="32A4458C">
      <w:start w:val="1"/>
      <w:numFmt w:val="decimal"/>
      <w:lvlText w:val="%7."/>
      <w:lvlJc w:val="left"/>
      <w:pPr>
        <w:ind w:left="5040" w:hanging="360"/>
      </w:pPr>
    </w:lvl>
    <w:lvl w:ilvl="7" w:tplc="8460BFE6">
      <w:start w:val="1"/>
      <w:numFmt w:val="lowerLetter"/>
      <w:lvlText w:val="%8."/>
      <w:lvlJc w:val="left"/>
      <w:pPr>
        <w:ind w:left="5760" w:hanging="360"/>
      </w:pPr>
    </w:lvl>
    <w:lvl w:ilvl="8" w:tplc="8FB4598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94A0A"/>
    <w:multiLevelType w:val="hybridMultilevel"/>
    <w:tmpl w:val="32728660"/>
    <w:lvl w:ilvl="0" w:tplc="7786B2EC">
      <w:start w:val="1"/>
      <w:numFmt w:val="decimal"/>
      <w:lvlText w:val="%1."/>
      <w:lvlJc w:val="left"/>
      <w:pPr>
        <w:ind w:left="2021" w:hanging="117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5A1A0D"/>
    <w:multiLevelType w:val="hybridMultilevel"/>
    <w:tmpl w:val="32728660"/>
    <w:lvl w:ilvl="0" w:tplc="7786B2EC">
      <w:start w:val="1"/>
      <w:numFmt w:val="decimal"/>
      <w:lvlText w:val="%1."/>
      <w:lvlJc w:val="left"/>
      <w:pPr>
        <w:ind w:left="2021" w:hanging="117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EC0"/>
    <w:rsid w:val="001F2EC0"/>
    <w:rsid w:val="00394AF7"/>
    <w:rsid w:val="00710453"/>
    <w:rsid w:val="009C429C"/>
    <w:rsid w:val="00C578C8"/>
    <w:rsid w:val="00EA614E"/>
    <w:rsid w:val="00EA6BFD"/>
    <w:rsid w:val="00ED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F2EC0"/>
    <w:pPr>
      <w:keepNext/>
      <w:keepLines/>
      <w:spacing w:before="360" w:after="200" w:line="276" w:lineRule="auto"/>
      <w:outlineLvl w:val="1"/>
    </w:pPr>
    <w:rPr>
      <w:rFonts w:ascii="Arial" w:eastAsia="Arial" w:hAnsi="Arial" w:cs="Arial"/>
      <w:sz w:val="3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F2EC0"/>
    <w:pPr>
      <w:spacing w:after="0" w:line="240" w:lineRule="auto"/>
    </w:pPr>
  </w:style>
  <w:style w:type="paragraph" w:styleId="a4">
    <w:name w:val="List Paragraph"/>
    <w:basedOn w:val="a"/>
    <w:qFormat/>
    <w:rsid w:val="001F2E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1F2EC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1F2EC0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C0"/>
    <w:rPr>
      <w:rFonts w:ascii="Arial" w:eastAsia="Arial" w:hAnsi="Arial" w:cs="Arial"/>
      <w:sz w:val="34"/>
      <w:lang w:eastAsia="ru-RU"/>
    </w:rPr>
  </w:style>
  <w:style w:type="paragraph" w:styleId="a5">
    <w:name w:val="header"/>
    <w:basedOn w:val="a"/>
    <w:link w:val="a6"/>
    <w:uiPriority w:val="99"/>
    <w:unhideWhenUsed/>
    <w:rsid w:val="001F2EC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1F2EC0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1F2EC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7">
    <w:name w:val="Table Grid"/>
    <w:basedOn w:val="a1"/>
    <w:uiPriority w:val="99"/>
    <w:rsid w:val="001F2E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qFormat/>
    <w:rsid w:val="001F2EC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qFormat/>
    <w:rsid w:val="001F2EC0"/>
    <w:pPr>
      <w:widowControl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character" w:customStyle="1" w:styleId="ConsPlusNormal0">
    <w:name w:val="ConsPlusNormal Знак"/>
    <w:link w:val="ConsPlusNormal"/>
    <w:rsid w:val="001F2EC0"/>
    <w:rPr>
      <w:rFonts w:ascii="Times New Roman" w:eastAsia="Calibri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1F2E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2EC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1F2EC0"/>
    <w:rPr>
      <w:b/>
      <w:bCs/>
      <w:color w:val="auto"/>
    </w:rPr>
  </w:style>
  <w:style w:type="paragraph" w:styleId="aa">
    <w:name w:val="Balloon Text"/>
    <w:basedOn w:val="a"/>
    <w:link w:val="ab"/>
    <w:uiPriority w:val="99"/>
    <w:semiHidden/>
    <w:unhideWhenUsed/>
    <w:rsid w:val="007104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04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E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F2EC0"/>
    <w:pPr>
      <w:keepNext/>
      <w:keepLines/>
      <w:spacing w:before="360" w:after="200" w:line="276" w:lineRule="auto"/>
      <w:outlineLvl w:val="1"/>
    </w:pPr>
    <w:rPr>
      <w:rFonts w:ascii="Arial" w:eastAsia="Arial" w:hAnsi="Arial" w:cs="Arial"/>
      <w:sz w:val="3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F2EC0"/>
    <w:pPr>
      <w:spacing w:after="0" w:line="240" w:lineRule="auto"/>
    </w:pPr>
  </w:style>
  <w:style w:type="paragraph" w:styleId="a4">
    <w:name w:val="List Paragraph"/>
    <w:basedOn w:val="a"/>
    <w:qFormat/>
    <w:rsid w:val="001F2E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1F2EC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1F2EC0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C0"/>
    <w:rPr>
      <w:rFonts w:ascii="Arial" w:eastAsia="Arial" w:hAnsi="Arial" w:cs="Arial"/>
      <w:sz w:val="34"/>
      <w:lang w:eastAsia="ru-RU"/>
    </w:rPr>
  </w:style>
  <w:style w:type="paragraph" w:styleId="a5">
    <w:name w:val="header"/>
    <w:basedOn w:val="a"/>
    <w:link w:val="a6"/>
    <w:uiPriority w:val="99"/>
    <w:unhideWhenUsed/>
    <w:rsid w:val="001F2EC0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1F2EC0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1F2EC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7">
    <w:name w:val="Table Grid"/>
    <w:basedOn w:val="a1"/>
    <w:uiPriority w:val="99"/>
    <w:rsid w:val="001F2E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qFormat/>
    <w:rsid w:val="001F2EC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qFormat/>
    <w:rsid w:val="001F2EC0"/>
    <w:pPr>
      <w:widowControl w:val="0"/>
      <w:spacing w:after="0" w:line="240" w:lineRule="auto"/>
    </w:pPr>
    <w:rPr>
      <w:rFonts w:ascii="Courier New" w:eastAsia="Times New Roman" w:hAnsi="Courier New" w:cs="Courier New"/>
      <w:szCs w:val="24"/>
      <w:lang w:eastAsia="ru-RU"/>
    </w:rPr>
  </w:style>
  <w:style w:type="character" w:customStyle="1" w:styleId="ConsPlusNormal0">
    <w:name w:val="ConsPlusNormal Знак"/>
    <w:link w:val="ConsPlusNormal"/>
    <w:rsid w:val="001F2EC0"/>
    <w:rPr>
      <w:rFonts w:ascii="Times New Roman" w:eastAsia="Calibri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1F2E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2EC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1F2EC0"/>
    <w:rPr>
      <w:b/>
      <w:bCs/>
      <w:color w:val="auto"/>
    </w:rPr>
  </w:style>
  <w:style w:type="paragraph" w:styleId="aa">
    <w:name w:val="Balloon Text"/>
    <w:basedOn w:val="a"/>
    <w:link w:val="ab"/>
    <w:uiPriority w:val="99"/>
    <w:semiHidden/>
    <w:unhideWhenUsed/>
    <w:rsid w:val="007104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04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20</Pages>
  <Words>5307</Words>
  <Characters>30255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2026-08-25T11:10:00Z</cp:lastPrinted>
  <dcterms:created xsi:type="dcterms:W3CDTF">2026-08-18T07:23:00Z</dcterms:created>
  <dcterms:modified xsi:type="dcterms:W3CDTF">2026-08-26T09:58:00Z</dcterms:modified>
</cp:coreProperties>
</file>