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10490" w:type="dxa"/>
        <w:tblInd w:w="-74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2"/>
        <w:gridCol w:w="8788"/>
      </w:tblGrid>
      <w:tr w:rsidR="00736284" w:rsidTr="002D2ECA">
        <w:trPr>
          <w:trHeight w:val="1843"/>
        </w:trPr>
        <w:tc>
          <w:tcPr>
            <w:tcW w:w="1702" w:type="dxa"/>
          </w:tcPr>
          <w:p w:rsidR="00736284" w:rsidRDefault="00736284" w:rsidP="00736284">
            <w:pPr>
              <w:tabs>
                <w:tab w:val="left" w:pos="8789"/>
              </w:tabs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3AE616CB" wp14:editId="28054516">
                  <wp:simplePos x="0" y="0"/>
                  <wp:positionH relativeFrom="column">
                    <wp:posOffset>8358</wp:posOffset>
                  </wp:positionH>
                  <wp:positionV relativeFrom="paragraph">
                    <wp:posOffset>-28974</wp:posOffset>
                  </wp:positionV>
                  <wp:extent cx="882503" cy="850605"/>
                  <wp:effectExtent l="0" t="0" r="0" b="6985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2503" cy="8506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</w:p>
        </w:tc>
        <w:tc>
          <w:tcPr>
            <w:tcW w:w="8788" w:type="dxa"/>
          </w:tcPr>
          <w:p w:rsidR="00736284" w:rsidRDefault="00736284" w:rsidP="00736284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736284" w:rsidRPr="0020110A" w:rsidRDefault="00736284" w:rsidP="007362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20110A">
              <w:rPr>
                <w:rFonts w:ascii="Times New Roman" w:hAnsi="Times New Roman" w:cs="Times New Roman"/>
                <w:sz w:val="28"/>
                <w:szCs w:val="28"/>
              </w:rPr>
              <w:t>Межрайонная</w:t>
            </w:r>
            <w:proofErr w:type="gramEnd"/>
            <w:r w:rsidRPr="0020110A">
              <w:rPr>
                <w:rFonts w:ascii="Times New Roman" w:hAnsi="Times New Roman" w:cs="Times New Roman"/>
                <w:sz w:val="28"/>
                <w:szCs w:val="28"/>
              </w:rPr>
              <w:t xml:space="preserve"> ИФНС России № 15 по Оренбургской области</w:t>
            </w:r>
          </w:p>
          <w:p w:rsidR="00736284" w:rsidRDefault="00736284" w:rsidP="00736284">
            <w:pPr>
              <w:tabs>
                <w:tab w:val="left" w:pos="8789"/>
              </w:tabs>
              <w:ind w:left="-499" w:firstLine="499"/>
            </w:pPr>
          </w:p>
        </w:tc>
      </w:tr>
    </w:tbl>
    <w:p w:rsidR="000230D6" w:rsidRDefault="000230D6" w:rsidP="000230D6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230D6">
        <w:rPr>
          <w:rFonts w:ascii="Times New Roman" w:eastAsia="Times New Roman" w:hAnsi="Times New Roman" w:cs="Times New Roman"/>
          <w:b/>
          <w:sz w:val="28"/>
          <w:szCs w:val="28"/>
        </w:rPr>
        <w:t>Изменения в налогообложении процентных доходов</w:t>
      </w:r>
    </w:p>
    <w:p w:rsidR="002D2ECA" w:rsidRPr="000230D6" w:rsidRDefault="002D2ECA" w:rsidP="000230D6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0230D6" w:rsidRPr="000230D6" w:rsidRDefault="000230D6" w:rsidP="000230D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230D6">
        <w:rPr>
          <w:rFonts w:ascii="Times New Roman" w:eastAsia="Times New Roman" w:hAnsi="Times New Roman" w:cs="Times New Roman"/>
          <w:sz w:val="28"/>
          <w:szCs w:val="28"/>
        </w:rPr>
        <w:t>В этом году жители региона в третий раз будут уплачивать НДФЛ при получении доходов в виде процентов по вкладам (остаткам на счетах) в банках. Что изменилось в налогообложении процентных доходов в российских банках за 2025 год?</w:t>
      </w:r>
    </w:p>
    <w:p w:rsidR="000230D6" w:rsidRPr="000230D6" w:rsidRDefault="000230D6" w:rsidP="000230D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230D6">
        <w:rPr>
          <w:rFonts w:ascii="Times New Roman" w:eastAsia="Times New Roman" w:hAnsi="Times New Roman" w:cs="Times New Roman"/>
          <w:sz w:val="28"/>
          <w:szCs w:val="28"/>
        </w:rPr>
        <w:t xml:space="preserve">Введена прогрессивная шкала налоговых ставок. Для резидентов действует базовая ставка 13 %, но если совокупный годовой доход превысит 2,4 </w:t>
      </w:r>
      <w:proofErr w:type="gramStart"/>
      <w:r w:rsidRPr="000230D6">
        <w:rPr>
          <w:rFonts w:ascii="Times New Roman" w:eastAsia="Times New Roman" w:hAnsi="Times New Roman" w:cs="Times New Roman"/>
          <w:sz w:val="28"/>
          <w:szCs w:val="28"/>
        </w:rPr>
        <w:t>млн</w:t>
      </w:r>
      <w:proofErr w:type="gramEnd"/>
      <w:r w:rsidRPr="000230D6">
        <w:rPr>
          <w:rFonts w:ascii="Times New Roman" w:eastAsia="Times New Roman" w:hAnsi="Times New Roman" w:cs="Times New Roman"/>
          <w:sz w:val="28"/>
          <w:szCs w:val="28"/>
        </w:rPr>
        <w:t xml:space="preserve"> руб., то к сумме превышения применяется ставка 15 %. Для нерезидентов действует фиксированная ставка – 15 %.</w:t>
      </w:r>
    </w:p>
    <w:p w:rsidR="000230D6" w:rsidRPr="000230D6" w:rsidRDefault="000230D6" w:rsidP="000230D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230D6">
        <w:rPr>
          <w:rFonts w:ascii="Times New Roman" w:eastAsia="Times New Roman" w:hAnsi="Times New Roman" w:cs="Times New Roman"/>
          <w:sz w:val="28"/>
          <w:szCs w:val="28"/>
        </w:rPr>
        <w:t xml:space="preserve">Налоговая база </w:t>
      </w:r>
      <w:proofErr w:type="gramStart"/>
      <w:r w:rsidRPr="000230D6">
        <w:rPr>
          <w:rFonts w:ascii="Times New Roman" w:eastAsia="Times New Roman" w:hAnsi="Times New Roman" w:cs="Times New Roman"/>
          <w:sz w:val="28"/>
          <w:szCs w:val="28"/>
        </w:rPr>
        <w:t>по доходам физических лиц в виде процентов по вкладам в российских банках для налоговых резидентов</w:t>
      </w:r>
      <w:proofErr w:type="gramEnd"/>
      <w:r w:rsidRPr="000230D6">
        <w:rPr>
          <w:rFonts w:ascii="Times New Roman" w:eastAsia="Times New Roman" w:hAnsi="Times New Roman" w:cs="Times New Roman"/>
          <w:sz w:val="28"/>
          <w:szCs w:val="28"/>
        </w:rPr>
        <w:t xml:space="preserve"> рассчитывается отдельно от основной налоговой базы, что не позволяет уменьшить </w:t>
      </w:r>
      <w:proofErr w:type="spellStart"/>
      <w:r w:rsidRPr="000230D6">
        <w:rPr>
          <w:rFonts w:ascii="Times New Roman" w:eastAsia="Times New Roman" w:hAnsi="Times New Roman" w:cs="Times New Roman"/>
          <w:sz w:val="28"/>
          <w:szCs w:val="28"/>
        </w:rPr>
        <w:t>ее</w:t>
      </w:r>
      <w:proofErr w:type="spellEnd"/>
      <w:r w:rsidRPr="000230D6">
        <w:rPr>
          <w:rFonts w:ascii="Times New Roman" w:eastAsia="Times New Roman" w:hAnsi="Times New Roman" w:cs="Times New Roman"/>
          <w:sz w:val="28"/>
          <w:szCs w:val="28"/>
        </w:rPr>
        <w:t xml:space="preserve"> на стандартные, социальные и имущественные налоговые вычеты  (статья 210 НК РФ).</w:t>
      </w:r>
    </w:p>
    <w:p w:rsidR="000230D6" w:rsidRPr="000230D6" w:rsidRDefault="000230D6" w:rsidP="000230D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230D6">
        <w:rPr>
          <w:rFonts w:ascii="Times New Roman" w:eastAsia="Times New Roman" w:hAnsi="Times New Roman" w:cs="Times New Roman"/>
          <w:sz w:val="28"/>
          <w:szCs w:val="28"/>
        </w:rPr>
        <w:t>Налогообложению подлежит не вся сумма полученных в 2025 году процентов. От общей суммы процентов, полученных по всем банковским вкладам, необходимо отнять необлагаемую сумму, которая рассчитывается как произведение одного миллиона рублей и максимального значения ключевой ставки Банка России по состоянию на 1-е число каждого месяца налогового периода (статья 214.2 НК РФ).</w:t>
      </w:r>
    </w:p>
    <w:p w:rsidR="000230D6" w:rsidRPr="000230D6" w:rsidRDefault="000230D6" w:rsidP="000230D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230D6">
        <w:rPr>
          <w:rFonts w:ascii="Times New Roman" w:eastAsia="Times New Roman" w:hAnsi="Times New Roman" w:cs="Times New Roman"/>
          <w:sz w:val="28"/>
          <w:szCs w:val="28"/>
        </w:rPr>
        <w:t xml:space="preserve">Максимальная ключевая ставка в 2025 году – 21 %, следовательно, необлагаемая сумма процентов, полученных в 2025 году, составит 210 000 руб.(1 млн. руб. *21 %). В </w:t>
      </w:r>
      <w:proofErr w:type="spellStart"/>
      <w:r w:rsidRPr="000230D6">
        <w:rPr>
          <w:rFonts w:ascii="Times New Roman" w:eastAsia="Times New Roman" w:hAnsi="Times New Roman" w:cs="Times New Roman"/>
          <w:sz w:val="28"/>
          <w:szCs w:val="28"/>
        </w:rPr>
        <w:t>расчет</w:t>
      </w:r>
      <w:proofErr w:type="spellEnd"/>
      <w:r w:rsidRPr="000230D6">
        <w:rPr>
          <w:rFonts w:ascii="Times New Roman" w:eastAsia="Times New Roman" w:hAnsi="Times New Roman" w:cs="Times New Roman"/>
          <w:sz w:val="28"/>
          <w:szCs w:val="28"/>
        </w:rPr>
        <w:t xml:space="preserve"> не берутся проценты по вкладам со ставкой не более 1 % </w:t>
      </w:r>
      <w:proofErr w:type="gramStart"/>
      <w:r w:rsidRPr="000230D6">
        <w:rPr>
          <w:rFonts w:ascii="Times New Roman" w:eastAsia="Times New Roman" w:hAnsi="Times New Roman" w:cs="Times New Roman"/>
          <w:sz w:val="28"/>
          <w:szCs w:val="28"/>
        </w:rPr>
        <w:t>годовых</w:t>
      </w:r>
      <w:proofErr w:type="gramEnd"/>
      <w:r w:rsidRPr="000230D6">
        <w:rPr>
          <w:rFonts w:ascii="Times New Roman" w:eastAsia="Times New Roman" w:hAnsi="Times New Roman" w:cs="Times New Roman"/>
          <w:sz w:val="28"/>
          <w:szCs w:val="28"/>
        </w:rPr>
        <w:t xml:space="preserve"> в течение года, а также по счетам </w:t>
      </w:r>
      <w:proofErr w:type="spellStart"/>
      <w:r w:rsidRPr="000230D6">
        <w:rPr>
          <w:rFonts w:ascii="Times New Roman" w:eastAsia="Times New Roman" w:hAnsi="Times New Roman" w:cs="Times New Roman"/>
          <w:sz w:val="28"/>
          <w:szCs w:val="28"/>
        </w:rPr>
        <w:t>эскроу</w:t>
      </w:r>
      <w:proofErr w:type="spellEnd"/>
      <w:r w:rsidRPr="000230D6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0230D6" w:rsidRPr="000230D6" w:rsidRDefault="000230D6" w:rsidP="000230D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230D6">
        <w:rPr>
          <w:rFonts w:ascii="Times New Roman" w:eastAsia="Times New Roman" w:hAnsi="Times New Roman" w:cs="Times New Roman"/>
          <w:sz w:val="28"/>
          <w:szCs w:val="28"/>
        </w:rPr>
        <w:t>Представлять налоговую декларацию по доходам в виде процентов по вкладам в российских банках, не нужно. Налоговы</w:t>
      </w:r>
      <w:r w:rsidR="00C644D8">
        <w:rPr>
          <w:rFonts w:ascii="Times New Roman" w:eastAsia="Times New Roman" w:hAnsi="Times New Roman" w:cs="Times New Roman"/>
          <w:sz w:val="28"/>
          <w:szCs w:val="28"/>
        </w:rPr>
        <w:t>м</w:t>
      </w:r>
      <w:r w:rsidRPr="000230D6">
        <w:rPr>
          <w:rFonts w:ascii="Times New Roman" w:eastAsia="Times New Roman" w:hAnsi="Times New Roman" w:cs="Times New Roman"/>
          <w:sz w:val="28"/>
          <w:szCs w:val="28"/>
        </w:rPr>
        <w:t xml:space="preserve"> орган</w:t>
      </w:r>
      <w:r w:rsidR="00C644D8">
        <w:rPr>
          <w:rFonts w:ascii="Times New Roman" w:eastAsia="Times New Roman" w:hAnsi="Times New Roman" w:cs="Times New Roman"/>
          <w:sz w:val="28"/>
          <w:szCs w:val="28"/>
        </w:rPr>
        <w:t>ом</w:t>
      </w:r>
      <w:r w:rsidRPr="000230D6">
        <w:rPr>
          <w:rFonts w:ascii="Times New Roman" w:eastAsia="Times New Roman" w:hAnsi="Times New Roman" w:cs="Times New Roman"/>
          <w:sz w:val="28"/>
          <w:szCs w:val="28"/>
        </w:rPr>
        <w:t xml:space="preserve"> самостоятельно на основании сведений, представленных банками, </w:t>
      </w:r>
      <w:r w:rsidR="00C644D8" w:rsidRPr="000230D6">
        <w:rPr>
          <w:rFonts w:ascii="Times New Roman" w:eastAsia="Times New Roman" w:hAnsi="Times New Roman" w:cs="Times New Roman"/>
          <w:sz w:val="28"/>
          <w:szCs w:val="28"/>
        </w:rPr>
        <w:t>прове</w:t>
      </w:r>
      <w:r w:rsidR="00C644D8">
        <w:rPr>
          <w:rFonts w:ascii="Times New Roman" w:eastAsia="Times New Roman" w:hAnsi="Times New Roman" w:cs="Times New Roman"/>
          <w:sz w:val="28"/>
          <w:szCs w:val="28"/>
        </w:rPr>
        <w:t>дено</w:t>
      </w:r>
      <w:r w:rsidRPr="000230D6">
        <w:rPr>
          <w:rFonts w:ascii="Times New Roman" w:eastAsia="Times New Roman" w:hAnsi="Times New Roman" w:cs="Times New Roman"/>
          <w:sz w:val="28"/>
          <w:szCs w:val="28"/>
        </w:rPr>
        <w:t xml:space="preserve"> исчисление НДФЛ, включ</w:t>
      </w:r>
      <w:r w:rsidR="00C644D8">
        <w:rPr>
          <w:rFonts w:ascii="Times New Roman" w:eastAsia="Times New Roman" w:hAnsi="Times New Roman" w:cs="Times New Roman"/>
          <w:sz w:val="28"/>
          <w:szCs w:val="28"/>
        </w:rPr>
        <w:t>ено</w:t>
      </w:r>
      <w:r w:rsidRPr="000230D6">
        <w:rPr>
          <w:rFonts w:ascii="Times New Roman" w:eastAsia="Times New Roman" w:hAnsi="Times New Roman" w:cs="Times New Roman"/>
          <w:sz w:val="28"/>
          <w:szCs w:val="28"/>
        </w:rPr>
        <w:t xml:space="preserve"> совместно с имущественными налогами в налоговое уведомление и направ</w:t>
      </w:r>
      <w:r w:rsidR="00C644D8">
        <w:rPr>
          <w:rFonts w:ascii="Times New Roman" w:eastAsia="Times New Roman" w:hAnsi="Times New Roman" w:cs="Times New Roman"/>
          <w:sz w:val="28"/>
          <w:szCs w:val="28"/>
        </w:rPr>
        <w:t>лено</w:t>
      </w:r>
      <w:r w:rsidRPr="000230D6">
        <w:rPr>
          <w:rFonts w:ascii="Times New Roman" w:eastAsia="Times New Roman" w:hAnsi="Times New Roman" w:cs="Times New Roman"/>
          <w:sz w:val="28"/>
          <w:szCs w:val="28"/>
        </w:rPr>
        <w:t xml:space="preserve"> налогоплательщику. Пользователи сервиса «Личный кабинет налогоплательщика для физических лиц» и личного кабинета на портале </w:t>
      </w:r>
      <w:proofErr w:type="spellStart"/>
      <w:r w:rsidRPr="000230D6">
        <w:rPr>
          <w:rFonts w:ascii="Times New Roman" w:eastAsia="Times New Roman" w:hAnsi="Times New Roman" w:cs="Times New Roman"/>
          <w:sz w:val="28"/>
          <w:szCs w:val="28"/>
        </w:rPr>
        <w:t>госуслуг</w:t>
      </w:r>
      <w:proofErr w:type="spellEnd"/>
      <w:r w:rsidRPr="000230D6">
        <w:rPr>
          <w:rFonts w:ascii="Times New Roman" w:eastAsia="Times New Roman" w:hAnsi="Times New Roman" w:cs="Times New Roman"/>
          <w:sz w:val="28"/>
          <w:szCs w:val="28"/>
        </w:rPr>
        <w:t xml:space="preserve"> получ</w:t>
      </w:r>
      <w:bookmarkStart w:id="0" w:name="_GoBack"/>
      <w:bookmarkEnd w:id="0"/>
      <w:r w:rsidRPr="000230D6">
        <w:rPr>
          <w:rFonts w:ascii="Times New Roman" w:eastAsia="Times New Roman" w:hAnsi="Times New Roman" w:cs="Times New Roman"/>
          <w:sz w:val="28"/>
          <w:szCs w:val="28"/>
        </w:rPr>
        <w:t xml:space="preserve">ат уведомления в электронной форме. </w:t>
      </w:r>
    </w:p>
    <w:p w:rsidR="000230D6" w:rsidRPr="000230D6" w:rsidRDefault="000230D6" w:rsidP="000230D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230D6">
        <w:rPr>
          <w:rFonts w:ascii="Times New Roman" w:eastAsia="Times New Roman" w:hAnsi="Times New Roman" w:cs="Times New Roman"/>
          <w:sz w:val="28"/>
          <w:szCs w:val="28"/>
        </w:rPr>
        <w:t>Уплатить налог за 2025 год нужно будет не позднее 1 декабря.</w:t>
      </w:r>
    </w:p>
    <w:p w:rsidR="000230D6" w:rsidRPr="000230D6" w:rsidRDefault="000230D6" w:rsidP="002D2ECA">
      <w:pPr>
        <w:shd w:val="clear" w:color="auto" w:fill="FFFFFF"/>
        <w:spacing w:after="0" w:line="240" w:lineRule="auto"/>
        <w:ind w:firstLine="709"/>
        <w:jc w:val="both"/>
        <w:rPr>
          <w:sz w:val="28"/>
          <w:szCs w:val="28"/>
        </w:rPr>
      </w:pPr>
      <w:r w:rsidRPr="000230D6">
        <w:rPr>
          <w:rFonts w:ascii="Times New Roman" w:eastAsia="Times New Roman" w:hAnsi="Times New Roman" w:cs="Times New Roman"/>
          <w:sz w:val="28"/>
          <w:szCs w:val="28"/>
        </w:rPr>
        <w:t xml:space="preserve">Освобождение от налогообложения налогом на доходы физических лиц доходов в виде процентов по вкладам (остаткам на счетах) в банках, находящихся на территории Российской Федерации, полученных отдельными категориями налогоплательщиков, не предусмотрено. </w:t>
      </w:r>
      <w:proofErr w:type="spellStart"/>
      <w:r w:rsidRPr="000230D6">
        <w:rPr>
          <w:rFonts w:ascii="Times New Roman" w:eastAsia="Times New Roman" w:hAnsi="Times New Roman" w:cs="Times New Roman"/>
          <w:sz w:val="28"/>
          <w:szCs w:val="28"/>
        </w:rPr>
        <w:t>Расчет</w:t>
      </w:r>
      <w:proofErr w:type="spellEnd"/>
      <w:r w:rsidRPr="000230D6">
        <w:rPr>
          <w:rFonts w:ascii="Times New Roman" w:eastAsia="Times New Roman" w:hAnsi="Times New Roman" w:cs="Times New Roman"/>
          <w:sz w:val="28"/>
          <w:szCs w:val="28"/>
        </w:rPr>
        <w:t xml:space="preserve"> будет </w:t>
      </w:r>
      <w:proofErr w:type="spellStart"/>
      <w:r w:rsidRPr="000230D6">
        <w:rPr>
          <w:rFonts w:ascii="Times New Roman" w:eastAsia="Times New Roman" w:hAnsi="Times New Roman" w:cs="Times New Roman"/>
          <w:sz w:val="28"/>
          <w:szCs w:val="28"/>
        </w:rPr>
        <w:t>произведен</w:t>
      </w:r>
      <w:proofErr w:type="spellEnd"/>
      <w:r w:rsidRPr="000230D6">
        <w:rPr>
          <w:rFonts w:ascii="Times New Roman" w:eastAsia="Times New Roman" w:hAnsi="Times New Roman" w:cs="Times New Roman"/>
          <w:sz w:val="28"/>
          <w:szCs w:val="28"/>
        </w:rPr>
        <w:t xml:space="preserve"> по всем лицам, имеющим вклады и соответствующим вышеуказанным условиям.</w:t>
      </w:r>
    </w:p>
    <w:sectPr w:rsidR="000230D6" w:rsidRPr="000230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6284"/>
    <w:rsid w:val="000230D6"/>
    <w:rsid w:val="001B7C2C"/>
    <w:rsid w:val="0020110A"/>
    <w:rsid w:val="002D2ECA"/>
    <w:rsid w:val="002F1178"/>
    <w:rsid w:val="003A020C"/>
    <w:rsid w:val="006C657C"/>
    <w:rsid w:val="00736284"/>
    <w:rsid w:val="00C644D8"/>
    <w:rsid w:val="00C75A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6284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3628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6284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3628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356</Words>
  <Characters>2031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Гавриленко Валентина Олеговна</dc:creator>
  <cp:lastModifiedBy>Гавриленко Валентина Олеговна</cp:lastModifiedBy>
  <cp:revision>5</cp:revision>
  <dcterms:created xsi:type="dcterms:W3CDTF">2026-10-14T10:36:00Z</dcterms:created>
  <dcterms:modified xsi:type="dcterms:W3CDTF">2026-10-14T10:42:00Z</dcterms:modified>
</cp:coreProperties>
</file>